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41CAD" w14:textId="49A6877F" w:rsidR="00F93BDC" w:rsidRPr="008D6F1A" w:rsidRDefault="005725B0" w:rsidP="00F93BDC">
      <w:pPr>
        <w:spacing w:after="0"/>
        <w:jc w:val="center"/>
        <w:rPr>
          <w:sz w:val="16"/>
          <w:szCs w:val="16"/>
          <w:lang w:val="tr-TR"/>
        </w:rPr>
      </w:pPr>
      <w:r w:rsidRPr="008D6F1A">
        <w:rPr>
          <w:b/>
          <w:snapToGrid/>
          <w:sz w:val="16"/>
          <w:szCs w:val="16"/>
          <w:lang w:val="tr-TR" w:eastAsia="en-GB"/>
        </w:rPr>
        <w:t xml:space="preserve"> </w:t>
      </w:r>
      <w:r w:rsidR="00413979" w:rsidRPr="008D6F1A">
        <w:rPr>
          <w:rFonts w:ascii="Arial" w:hAnsi="Arial" w:cs="Arial"/>
          <w:b/>
          <w:noProof/>
          <w:sz w:val="16"/>
          <w:szCs w:val="16"/>
          <w:lang w:val="en-US"/>
        </w:rPr>
        <w:drawing>
          <wp:inline distT="0" distB="0" distL="0" distR="0" wp14:anchorId="7256BE58" wp14:editId="04D11DC0">
            <wp:extent cx="2819400" cy="964053"/>
            <wp:effectExtent l="0" t="0" r="0" b="7620"/>
            <wp:docPr id="5" name="Picture 5" descr="C:\Users\sbayram\AppData\Local\Microsoft\Windows\INetCache\Content.Outlook\7TQN5VS4\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ayram\AppData\Local\Microsoft\Windows\INetCache\Content.Outlook\7TQN5VS4\Pictur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95" cy="984807"/>
                    </a:xfrm>
                    <a:prstGeom prst="rect">
                      <a:avLst/>
                    </a:prstGeom>
                    <a:noFill/>
                    <a:ln>
                      <a:noFill/>
                    </a:ln>
                  </pic:spPr>
                </pic:pic>
              </a:graphicData>
            </a:graphic>
          </wp:inline>
        </w:drawing>
      </w:r>
      <w:r w:rsidR="00F93BDC" w:rsidRPr="008D6F1A">
        <w:rPr>
          <w:sz w:val="16"/>
          <w:szCs w:val="16"/>
          <w:lang w:val="tr-TR"/>
        </w:rPr>
        <w:t xml:space="preserve"> </w:t>
      </w:r>
    </w:p>
    <w:p w14:paraId="39ECE8CC" w14:textId="6CC1C571" w:rsidR="00536D2E" w:rsidRPr="008D6F1A" w:rsidRDefault="00B84876" w:rsidP="00F93BDC">
      <w:pPr>
        <w:spacing w:after="0"/>
        <w:jc w:val="center"/>
        <w:rPr>
          <w:lang w:val="tr-TR" w:eastAsia="fr-FR"/>
        </w:rPr>
      </w:pPr>
      <w:r>
        <w:rPr>
          <w:sz w:val="16"/>
          <w:szCs w:val="16"/>
          <w:lang w:val="tr-TR"/>
        </w:rPr>
        <w:t>Bu Program Avrupa Birliği tarafından finanse edilmektedir.</w:t>
      </w:r>
    </w:p>
    <w:p w14:paraId="50ABACAE" w14:textId="1FEF699D" w:rsidR="0007408E" w:rsidRPr="008D6F1A" w:rsidRDefault="00B84876" w:rsidP="00536D2E">
      <w:pPr>
        <w:spacing w:before="960"/>
        <w:jc w:val="center"/>
        <w:rPr>
          <w:b/>
          <w:sz w:val="32"/>
          <w:szCs w:val="18"/>
          <w:lang w:val="tr-TR"/>
        </w:rPr>
      </w:pPr>
      <w:r>
        <w:rPr>
          <w:b/>
          <w:sz w:val="32"/>
          <w:lang w:val="tr-TR"/>
        </w:rPr>
        <w:t>Sözleşme Makamı</w:t>
      </w:r>
      <w:r w:rsidR="00F118D3" w:rsidRPr="008D6F1A">
        <w:rPr>
          <w:sz w:val="32"/>
          <w:lang w:val="tr-TR"/>
        </w:rPr>
        <w:t>:</w:t>
      </w:r>
      <w:r w:rsidR="0088168E" w:rsidRPr="008D6F1A">
        <w:rPr>
          <w:b/>
          <w:sz w:val="32"/>
          <w:szCs w:val="18"/>
          <w:lang w:val="tr-TR"/>
        </w:rPr>
        <w:t xml:space="preserve"> </w:t>
      </w:r>
      <w:r>
        <w:rPr>
          <w:b/>
          <w:sz w:val="32"/>
          <w:szCs w:val="18"/>
          <w:lang w:val="tr-TR"/>
        </w:rPr>
        <w:t>Merkezi Finans ve İhale Birimi</w:t>
      </w:r>
    </w:p>
    <w:p w14:paraId="2D42E769" w14:textId="77777777" w:rsidR="000C7926" w:rsidRPr="008D6F1A" w:rsidRDefault="000C7926" w:rsidP="00536D2E">
      <w:pPr>
        <w:spacing w:before="960"/>
        <w:jc w:val="center"/>
        <w:rPr>
          <w:b/>
          <w:sz w:val="32"/>
          <w:lang w:val="tr-TR"/>
        </w:rPr>
      </w:pPr>
    </w:p>
    <w:p w14:paraId="650C6F7E" w14:textId="2A6B43A2" w:rsidR="0027292B" w:rsidRPr="008D6F1A" w:rsidRDefault="00B84876" w:rsidP="007A7FC0">
      <w:pPr>
        <w:pStyle w:val="SubTitle1"/>
        <w:spacing w:before="480"/>
        <w:rPr>
          <w:sz w:val="32"/>
          <w:szCs w:val="32"/>
          <w:lang w:val="tr-TR"/>
        </w:rPr>
      </w:pPr>
      <w:bookmarkStart w:id="0" w:name="_Hlk63936022"/>
      <w:r>
        <w:rPr>
          <w:sz w:val="32"/>
          <w:szCs w:val="32"/>
          <w:lang w:val="tr-TR"/>
        </w:rPr>
        <w:t xml:space="preserve">Türkiye </w:t>
      </w:r>
      <w:r w:rsidR="00F466E7">
        <w:rPr>
          <w:sz w:val="32"/>
          <w:szCs w:val="32"/>
          <w:lang w:val="tr-TR"/>
        </w:rPr>
        <w:t>ve AB Arasında Şehir Eşleştirme</w:t>
      </w:r>
      <w:r w:rsidR="003F635B" w:rsidRPr="00BD6F7B">
        <w:rPr>
          <w:b w:val="0"/>
          <w:sz w:val="32"/>
          <w:szCs w:val="32"/>
          <w:lang w:val="tr-TR"/>
        </w:rPr>
        <w:t>-</w:t>
      </w:r>
      <w:r w:rsidR="003F635B">
        <w:rPr>
          <w:sz w:val="32"/>
          <w:szCs w:val="32"/>
          <w:lang w:val="tr-TR"/>
        </w:rPr>
        <w:t>II</w:t>
      </w:r>
      <w:r w:rsidR="007A7FC0">
        <w:rPr>
          <w:sz w:val="32"/>
          <w:szCs w:val="32"/>
          <w:lang w:val="tr-TR"/>
        </w:rPr>
        <w:t xml:space="preserve"> (Yeşil Gelecek için Şehir Eşleştirme)</w:t>
      </w:r>
      <w:r w:rsidR="00F466E7">
        <w:rPr>
          <w:sz w:val="32"/>
          <w:szCs w:val="32"/>
          <w:lang w:val="tr-TR"/>
        </w:rPr>
        <w:t xml:space="preserve"> Hibe Programı</w:t>
      </w:r>
      <w:r w:rsidR="007A7FC0">
        <w:rPr>
          <w:sz w:val="32"/>
          <w:szCs w:val="32"/>
          <w:lang w:val="tr-TR"/>
        </w:rPr>
        <w:t xml:space="preserve"> </w:t>
      </w:r>
      <w:r>
        <w:rPr>
          <w:sz w:val="32"/>
          <w:szCs w:val="32"/>
          <w:lang w:val="tr-TR"/>
        </w:rPr>
        <w:t>(TT</w:t>
      </w:r>
      <w:r w:rsidR="00DB5952">
        <w:rPr>
          <w:sz w:val="32"/>
          <w:szCs w:val="32"/>
          <w:lang w:val="tr-TR"/>
        </w:rPr>
        <w:t>GS</w:t>
      </w:r>
      <w:r w:rsidR="007A7FC0">
        <w:rPr>
          <w:sz w:val="32"/>
          <w:szCs w:val="32"/>
          <w:lang w:val="tr-TR"/>
        </w:rPr>
        <w:t>-II</w:t>
      </w:r>
      <w:r w:rsidR="0089575D" w:rsidRPr="008D6F1A">
        <w:rPr>
          <w:sz w:val="32"/>
          <w:szCs w:val="32"/>
          <w:lang w:val="tr-TR"/>
        </w:rPr>
        <w:t>)</w:t>
      </w:r>
    </w:p>
    <w:bookmarkEnd w:id="0"/>
    <w:p w14:paraId="16FF743B" w14:textId="77777777" w:rsidR="000C7926" w:rsidRPr="008D6F1A" w:rsidRDefault="000C7926" w:rsidP="00491F8A">
      <w:pPr>
        <w:pStyle w:val="SubTitle1"/>
        <w:spacing w:before="480"/>
        <w:rPr>
          <w:b w:val="0"/>
          <w:sz w:val="32"/>
          <w:szCs w:val="32"/>
          <w:lang w:val="tr-TR"/>
        </w:rPr>
      </w:pPr>
    </w:p>
    <w:p w14:paraId="291E1E46" w14:textId="4709EFDE" w:rsidR="00491F8A" w:rsidRPr="008D6F1A" w:rsidRDefault="00B84876" w:rsidP="00491F8A">
      <w:pPr>
        <w:pStyle w:val="SubTitle1"/>
        <w:spacing w:before="480"/>
        <w:rPr>
          <w:b w:val="0"/>
          <w:sz w:val="32"/>
          <w:szCs w:val="32"/>
          <w:lang w:val="tr-TR"/>
        </w:rPr>
      </w:pPr>
      <w:r>
        <w:rPr>
          <w:b w:val="0"/>
          <w:sz w:val="32"/>
          <w:szCs w:val="32"/>
          <w:lang w:val="tr-TR"/>
        </w:rPr>
        <w:t>Hibe Başvuru Rehberi</w:t>
      </w:r>
    </w:p>
    <w:p w14:paraId="3E13C5BB" w14:textId="7DCD71E1" w:rsidR="00367DED" w:rsidRPr="008D6F1A" w:rsidRDefault="00367DED" w:rsidP="00793512">
      <w:pPr>
        <w:pStyle w:val="SubTitle2"/>
        <w:rPr>
          <w:lang w:val="tr-TR"/>
        </w:rPr>
      </w:pPr>
    </w:p>
    <w:p w14:paraId="037C33AF" w14:textId="073164D0" w:rsidR="006225E8" w:rsidRPr="008D6F1A" w:rsidRDefault="00F466E7" w:rsidP="00E13AE5">
      <w:pPr>
        <w:pStyle w:val="SubTitle1"/>
        <w:spacing w:before="480"/>
        <w:rPr>
          <w:b w:val="0"/>
          <w:sz w:val="32"/>
          <w:szCs w:val="32"/>
          <w:lang w:val="tr-TR"/>
        </w:rPr>
      </w:pPr>
      <w:r>
        <w:rPr>
          <w:b w:val="0"/>
          <w:sz w:val="32"/>
          <w:szCs w:val="32"/>
          <w:lang w:val="tr-TR"/>
        </w:rPr>
        <w:t>Bütçe Kalemi</w:t>
      </w:r>
      <w:r w:rsidR="0089575D" w:rsidRPr="008D6F1A">
        <w:rPr>
          <w:b w:val="0"/>
          <w:sz w:val="32"/>
          <w:szCs w:val="32"/>
          <w:lang w:val="tr-TR"/>
        </w:rPr>
        <w:t>:</w:t>
      </w:r>
      <w:r w:rsidR="0089575D" w:rsidRPr="008D6F1A">
        <w:rPr>
          <w:lang w:val="tr-TR"/>
        </w:rPr>
        <w:t xml:space="preserve"> </w:t>
      </w:r>
      <w:r w:rsidR="0089575D" w:rsidRPr="008D6F1A">
        <w:rPr>
          <w:b w:val="0"/>
          <w:sz w:val="32"/>
          <w:szCs w:val="32"/>
          <w:lang w:val="tr-TR"/>
        </w:rPr>
        <w:t>22.02</w:t>
      </w:r>
      <w:r w:rsidR="00864EC7" w:rsidRPr="008D6F1A">
        <w:rPr>
          <w:b w:val="0"/>
          <w:sz w:val="32"/>
          <w:szCs w:val="32"/>
          <w:lang w:val="tr-TR"/>
        </w:rPr>
        <w:t xml:space="preserve"> </w:t>
      </w:r>
      <w:r w:rsidR="0089575D" w:rsidRPr="008D6F1A">
        <w:rPr>
          <w:b w:val="0"/>
          <w:sz w:val="32"/>
          <w:szCs w:val="32"/>
          <w:lang w:val="tr-TR"/>
        </w:rPr>
        <w:t>03</w:t>
      </w:r>
      <w:r w:rsidR="00864EC7" w:rsidRPr="008D6F1A">
        <w:rPr>
          <w:b w:val="0"/>
          <w:sz w:val="32"/>
          <w:szCs w:val="32"/>
          <w:lang w:val="tr-TR"/>
        </w:rPr>
        <w:t xml:space="preserve"> </w:t>
      </w:r>
      <w:r w:rsidR="0089575D" w:rsidRPr="008D6F1A">
        <w:rPr>
          <w:b w:val="0"/>
          <w:sz w:val="32"/>
          <w:szCs w:val="32"/>
          <w:lang w:val="tr-TR"/>
        </w:rPr>
        <w:t>01</w:t>
      </w:r>
      <w:r w:rsidR="0007408E" w:rsidRPr="008D6F1A">
        <w:rPr>
          <w:b w:val="0"/>
          <w:sz w:val="32"/>
          <w:szCs w:val="32"/>
          <w:lang w:val="tr-TR"/>
        </w:rPr>
        <w:t xml:space="preserve"> </w:t>
      </w:r>
    </w:p>
    <w:p w14:paraId="7E3CAD0E" w14:textId="37AEAF32" w:rsidR="00367DED" w:rsidRPr="008D6F1A" w:rsidRDefault="00B84876" w:rsidP="006225E8">
      <w:pPr>
        <w:pStyle w:val="SubTitle2"/>
        <w:rPr>
          <w:b w:val="0"/>
          <w:lang w:val="tr-TR"/>
        </w:rPr>
      </w:pPr>
      <w:r>
        <w:rPr>
          <w:b w:val="0"/>
          <w:lang w:val="tr-TR"/>
        </w:rPr>
        <w:t>Referans</w:t>
      </w:r>
      <w:r w:rsidR="006225E8" w:rsidRPr="008D6F1A">
        <w:rPr>
          <w:b w:val="0"/>
          <w:lang w:val="tr-TR"/>
        </w:rPr>
        <w:t xml:space="preserve">: </w:t>
      </w:r>
      <w:r w:rsidR="00D7375C" w:rsidRPr="008D6F1A">
        <w:rPr>
          <w:b w:val="0"/>
          <w:lang w:val="tr-TR"/>
        </w:rPr>
        <w:t>TR2020/DG/01/A2-01</w:t>
      </w:r>
    </w:p>
    <w:p w14:paraId="290E798F" w14:textId="687DCEF4" w:rsidR="00367DED" w:rsidRPr="008D6F1A" w:rsidRDefault="00BD6F7B" w:rsidP="006225E8">
      <w:pPr>
        <w:pStyle w:val="SubTitle2"/>
        <w:rPr>
          <w:b w:val="0"/>
          <w:lang w:val="tr-TR"/>
        </w:rPr>
      </w:pPr>
      <w:r w:rsidRPr="00BD6F7B">
        <w:rPr>
          <w:lang w:val="tr-TR"/>
        </w:rPr>
        <w:t>EuropeAid/173144/ID/ACT/TR</w:t>
      </w:r>
    </w:p>
    <w:p w14:paraId="11839566" w14:textId="1BBE1598" w:rsidR="000C7926" w:rsidRPr="008D6F1A" w:rsidRDefault="00B84876" w:rsidP="00CC63DB">
      <w:pPr>
        <w:pStyle w:val="SubTitle2"/>
        <w:rPr>
          <w:lang w:val="tr-TR"/>
        </w:rPr>
      </w:pPr>
      <w:r>
        <w:rPr>
          <w:b w:val="0"/>
          <w:szCs w:val="32"/>
          <w:lang w:val="tr-TR"/>
        </w:rPr>
        <w:t>Ön teklif için son başvuru tarihi</w:t>
      </w:r>
      <w:r w:rsidR="007377DD" w:rsidRPr="008D6F1A">
        <w:rPr>
          <w:b w:val="0"/>
          <w:szCs w:val="32"/>
          <w:lang w:val="tr-TR"/>
        </w:rPr>
        <w:t xml:space="preserve">: </w:t>
      </w:r>
      <w:r w:rsidR="00E14EA7" w:rsidRPr="00756963">
        <w:rPr>
          <w:szCs w:val="32"/>
          <w:lang w:val="tr-TR"/>
        </w:rPr>
        <w:t>01</w:t>
      </w:r>
      <w:r w:rsidR="00EA76A2" w:rsidRPr="00756963">
        <w:rPr>
          <w:szCs w:val="32"/>
          <w:lang w:val="tr-TR"/>
        </w:rPr>
        <w:t>/</w:t>
      </w:r>
      <w:r w:rsidR="00E14EA7" w:rsidRPr="00756963">
        <w:rPr>
          <w:szCs w:val="32"/>
          <w:lang w:val="tr-TR"/>
        </w:rPr>
        <w:t>03</w:t>
      </w:r>
      <w:r w:rsidR="00EA76A2" w:rsidRPr="00756963">
        <w:rPr>
          <w:szCs w:val="32"/>
          <w:lang w:val="tr-TR"/>
        </w:rPr>
        <w:t>/</w:t>
      </w:r>
      <w:r w:rsidR="00E14EA7" w:rsidRPr="00756963">
        <w:rPr>
          <w:szCs w:val="32"/>
          <w:lang w:val="tr-TR"/>
        </w:rPr>
        <w:t>2022</w:t>
      </w:r>
      <w:r w:rsidR="00E14EA7" w:rsidRPr="008D6F1A">
        <w:rPr>
          <w:lang w:val="tr-TR"/>
        </w:rPr>
        <w:t xml:space="preserve">                                                                                                 </w:t>
      </w:r>
    </w:p>
    <w:p w14:paraId="0D2F3BFF" w14:textId="7A454F51" w:rsidR="00F93BDC" w:rsidRDefault="00F93BDC" w:rsidP="00F93BDC">
      <w:pPr>
        <w:rPr>
          <w:lang w:val="tr-TR"/>
        </w:rPr>
      </w:pPr>
    </w:p>
    <w:p w14:paraId="5000E1DE" w14:textId="2C918F40" w:rsidR="00AD2439" w:rsidRPr="00BD6F7B" w:rsidRDefault="00AD2439" w:rsidP="00F93BDC">
      <w:pPr>
        <w:rPr>
          <w:b/>
          <w:lang w:val="tr-TR"/>
        </w:rPr>
      </w:pPr>
      <w:r w:rsidRPr="00BD6F7B">
        <w:rPr>
          <w:rFonts w:ascii="Arial" w:hAnsi="Arial" w:cs="Arial"/>
          <w:b/>
          <w:bCs/>
          <w:i/>
          <w:iCs/>
          <w:sz w:val="18"/>
          <w:szCs w:val="18"/>
        </w:rPr>
        <w:t>“Guidelines for grant applicants” başlıklı İngilizce belgenin gayri resmi Türkçe çevirisi olan bu doküman bilgi amaçlı hazırlanmış olup, çeviriden kaynaklanan uyuşmazlık olması durumunda İngilizce belge dikkate alınmalıdır.</w:t>
      </w:r>
    </w:p>
    <w:p w14:paraId="114FC451" w14:textId="77777777" w:rsidR="000C7926" w:rsidRPr="008D6F1A" w:rsidRDefault="000C7926" w:rsidP="00F93BDC">
      <w:pPr>
        <w:rPr>
          <w:sz w:val="10"/>
          <w:lang w:val="tr-TR"/>
        </w:rPr>
      </w:pPr>
    </w:p>
    <w:tbl>
      <w:tblPr>
        <w:tblW w:w="0" w:type="auto"/>
        <w:tblLook w:val="04A0" w:firstRow="1" w:lastRow="0" w:firstColumn="1" w:lastColumn="0" w:noHBand="0" w:noVBand="1"/>
      </w:tblPr>
      <w:tblGrid>
        <w:gridCol w:w="3230"/>
        <w:gridCol w:w="3204"/>
        <w:gridCol w:w="3204"/>
      </w:tblGrid>
      <w:tr w:rsidR="00F93BDC" w:rsidRPr="008D6F1A" w14:paraId="1E5E9475" w14:textId="77777777" w:rsidTr="00682EE2">
        <w:tc>
          <w:tcPr>
            <w:tcW w:w="3259" w:type="dxa"/>
          </w:tcPr>
          <w:p w14:paraId="6C699EB2" w14:textId="56CE91EC" w:rsidR="00F93BDC" w:rsidRPr="008D6F1A" w:rsidRDefault="00932BC1" w:rsidP="004A0C9C">
            <w:pPr>
              <w:pStyle w:val="SubTitle1"/>
              <w:spacing w:after="0"/>
              <w:rPr>
                <w:lang w:val="tr-TR"/>
              </w:rPr>
            </w:pPr>
            <w:r w:rsidRPr="008D6F1A">
              <w:rPr>
                <w:noProof/>
                <w:snapToGrid/>
                <w:lang w:val="en-US"/>
              </w:rPr>
              <w:drawing>
                <wp:inline distT="0" distB="0" distL="0" distR="0" wp14:anchorId="4EC94287" wp14:editId="1B665EEB">
                  <wp:extent cx="1269365" cy="1185062"/>
                  <wp:effectExtent l="0" t="0" r="6985" b="0"/>
                  <wp:docPr id="2" name="Picture 2" descr="CFCU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CU_Logo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195" cy="1187704"/>
                          </a:xfrm>
                          <a:prstGeom prst="rect">
                            <a:avLst/>
                          </a:prstGeom>
                          <a:noFill/>
                          <a:ln>
                            <a:noFill/>
                          </a:ln>
                        </pic:spPr>
                      </pic:pic>
                    </a:graphicData>
                  </a:graphic>
                </wp:inline>
              </w:drawing>
            </w:r>
          </w:p>
        </w:tc>
        <w:tc>
          <w:tcPr>
            <w:tcW w:w="3259" w:type="dxa"/>
            <w:vAlign w:val="center"/>
          </w:tcPr>
          <w:p w14:paraId="2AF9FA84" w14:textId="5D06C069" w:rsidR="00F93BDC" w:rsidRPr="008D6F1A" w:rsidRDefault="00E52607" w:rsidP="004A0C9C">
            <w:pPr>
              <w:pStyle w:val="SubTitle1"/>
              <w:spacing w:after="0"/>
              <w:rPr>
                <w:lang w:val="tr-TR"/>
              </w:rPr>
            </w:pPr>
            <w:r w:rsidRPr="008D6F1A">
              <w:rPr>
                <w:noProof/>
                <w:snapToGrid/>
                <w:lang w:val="en-US"/>
              </w:rPr>
              <w:drawing>
                <wp:inline distT="0" distB="0" distL="0" distR="0" wp14:anchorId="360A4A41" wp14:editId="43CF6346">
                  <wp:extent cx="702945" cy="716280"/>
                  <wp:effectExtent l="0" t="0" r="0"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945" cy="716280"/>
                          </a:xfrm>
                          <a:prstGeom prst="rect">
                            <a:avLst/>
                          </a:prstGeom>
                          <a:noFill/>
                          <a:ln>
                            <a:noFill/>
                          </a:ln>
                        </pic:spPr>
                      </pic:pic>
                    </a:graphicData>
                  </a:graphic>
                </wp:inline>
              </w:drawing>
            </w:r>
          </w:p>
        </w:tc>
        <w:tc>
          <w:tcPr>
            <w:tcW w:w="3260" w:type="dxa"/>
            <w:vAlign w:val="center"/>
          </w:tcPr>
          <w:p w14:paraId="530C6A80" w14:textId="26799E67" w:rsidR="00F93BDC" w:rsidRPr="008D6F1A" w:rsidRDefault="00E52607" w:rsidP="004A0C9C">
            <w:pPr>
              <w:pStyle w:val="SubTitle1"/>
              <w:spacing w:after="0"/>
              <w:rPr>
                <w:lang w:val="tr-TR"/>
              </w:rPr>
            </w:pPr>
            <w:r w:rsidRPr="008D6F1A">
              <w:rPr>
                <w:b w:val="0"/>
                <w:noProof/>
                <w:snapToGrid/>
                <w:lang w:val="en-US"/>
              </w:rPr>
              <w:drawing>
                <wp:inline distT="0" distB="0" distL="0" distR="0" wp14:anchorId="5C819C20" wp14:editId="734F54E8">
                  <wp:extent cx="688975" cy="743585"/>
                  <wp:effectExtent l="0" t="0" r="0" b="0"/>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975" cy="743585"/>
                          </a:xfrm>
                          <a:prstGeom prst="rect">
                            <a:avLst/>
                          </a:prstGeom>
                          <a:noFill/>
                          <a:ln>
                            <a:noFill/>
                          </a:ln>
                        </pic:spPr>
                      </pic:pic>
                    </a:graphicData>
                  </a:graphic>
                </wp:inline>
              </w:drawing>
            </w:r>
          </w:p>
        </w:tc>
      </w:tr>
    </w:tbl>
    <w:p w14:paraId="2D720BD2" w14:textId="77777777" w:rsidR="008C5013" w:rsidRPr="008D6F1A" w:rsidRDefault="007857D2" w:rsidP="00CF01D9">
      <w:pPr>
        <w:pStyle w:val="SubTitle1"/>
        <w:spacing w:after="0"/>
        <w:rPr>
          <w:sz w:val="22"/>
          <w:lang w:val="tr-TR"/>
        </w:rPr>
      </w:pPr>
      <w:r w:rsidRPr="008D6F1A">
        <w:rPr>
          <w:sz w:val="22"/>
          <w:lang w:val="tr-TR"/>
        </w:rPr>
        <w:br w:type="page"/>
      </w:r>
    </w:p>
    <w:p w14:paraId="0B3C3D6D" w14:textId="4EEDDB0C" w:rsidR="0052492E" w:rsidRPr="008D6F1A" w:rsidRDefault="00DB5952" w:rsidP="0052492E">
      <w:pPr>
        <w:pStyle w:val="SubTitle2"/>
        <w:rPr>
          <w:lang w:val="tr-TR"/>
        </w:rPr>
      </w:pPr>
      <w:r>
        <w:rPr>
          <w:lang w:val="tr-TR"/>
        </w:rPr>
        <w:lastRenderedPageBreak/>
        <w:t>Uyarı</w:t>
      </w:r>
    </w:p>
    <w:p w14:paraId="125DD38B" w14:textId="347A8667" w:rsidR="00495849" w:rsidRPr="008D6F1A" w:rsidRDefault="00DB5952" w:rsidP="00DB5952">
      <w:pPr>
        <w:pStyle w:val="Subtitle"/>
        <w:spacing w:after="240"/>
        <w:jc w:val="both"/>
        <w:rPr>
          <w:lang w:val="tr-TR"/>
        </w:rPr>
        <w:sectPr w:rsidR="00495849" w:rsidRPr="008D6F1A" w:rsidSect="00EB63D1">
          <w:headerReference w:type="default" r:id="rId12"/>
          <w:footerReference w:type="default" r:id="rId13"/>
          <w:footerReference w:type="first" r:id="rId14"/>
          <w:pgSz w:w="11906" w:h="16838" w:code="9"/>
          <w:pgMar w:top="1021" w:right="1134" w:bottom="1021" w:left="1134" w:header="567" w:footer="545" w:gutter="0"/>
          <w:pgNumType w:start="1"/>
          <w:cols w:space="720"/>
          <w:titlePg/>
          <w:docGrid w:linePitch="299"/>
        </w:sectPr>
      </w:pPr>
      <w:r w:rsidRPr="00DB5952">
        <w:rPr>
          <w:rFonts w:ascii="Times New Roman" w:hAnsi="Times New Roman"/>
          <w:b w:val="0"/>
          <w:sz w:val="22"/>
          <w:szCs w:val="22"/>
          <w:lang w:val="tr-TR"/>
        </w:rPr>
        <w:t xml:space="preserve">Bu sınırlı bir teklif çağrısıdır. İlk aşamada, değerlendirme için sadece ön teklifler (Hibe Başvuru Formu Kısım A) sunulmalıdır. Ardından, ön teklifleri kabul edilen başvuru sahipleri tam başvuru formlarını sunmak üzere davet edileceklerdir. </w:t>
      </w:r>
      <w:r w:rsidR="00F466E7" w:rsidRPr="00DB5952">
        <w:rPr>
          <w:rFonts w:ascii="Times New Roman" w:hAnsi="Times New Roman"/>
          <w:b w:val="0"/>
          <w:sz w:val="22"/>
          <w:szCs w:val="22"/>
          <w:lang w:val="tr-TR"/>
        </w:rPr>
        <w:t>Tam</w:t>
      </w:r>
      <w:r w:rsidRPr="00DB5952">
        <w:rPr>
          <w:rFonts w:ascii="Times New Roman" w:hAnsi="Times New Roman"/>
          <w:b w:val="0"/>
          <w:sz w:val="22"/>
          <w:szCs w:val="22"/>
          <w:lang w:val="tr-TR"/>
        </w:rPr>
        <w:t xml:space="preserve"> başvuru formlarının değerlendirilmesini müteakiben, şartlı kabul edilen başvuruların uygunluk kontrolü yapılacaktır. Bu kontrol, sözleşme makamının talep ettiği destekleyici belgeler ve başvuru ile birlikte gönderilmiş olan imzalı “başvuru sahibinin beyanı” esas alınarak yapılacaktır.</w:t>
      </w:r>
      <w:r w:rsidRPr="008D6F1A">
        <w:rPr>
          <w:lang w:val="tr-TR"/>
        </w:rPr>
        <w:t xml:space="preserve"> </w:t>
      </w:r>
    </w:p>
    <w:p w14:paraId="4D9C7174" w14:textId="77777777" w:rsidR="00DB5952" w:rsidRDefault="00DB5952" w:rsidP="004A0C9C">
      <w:pPr>
        <w:rPr>
          <w:b/>
          <w:sz w:val="32"/>
          <w:lang w:val="tr-TR"/>
        </w:rPr>
      </w:pPr>
    </w:p>
    <w:p w14:paraId="05B94144" w14:textId="77777777" w:rsidR="00DB5952" w:rsidRDefault="00DB5952" w:rsidP="004A0C9C">
      <w:pPr>
        <w:rPr>
          <w:b/>
          <w:sz w:val="32"/>
          <w:lang w:val="tr-TR"/>
        </w:rPr>
      </w:pPr>
    </w:p>
    <w:p w14:paraId="2F09842D" w14:textId="77777777" w:rsidR="00DB5952" w:rsidRDefault="00DB5952" w:rsidP="004A0C9C">
      <w:pPr>
        <w:rPr>
          <w:b/>
          <w:sz w:val="32"/>
          <w:lang w:val="tr-TR"/>
        </w:rPr>
      </w:pPr>
    </w:p>
    <w:p w14:paraId="1B208E36" w14:textId="77777777" w:rsidR="00DB5952" w:rsidRDefault="00DB5952" w:rsidP="004A0C9C">
      <w:pPr>
        <w:rPr>
          <w:b/>
          <w:sz w:val="32"/>
          <w:lang w:val="tr-TR"/>
        </w:rPr>
      </w:pPr>
    </w:p>
    <w:p w14:paraId="4AFC7B9E" w14:textId="77777777" w:rsidR="00DB5952" w:rsidRDefault="00DB5952" w:rsidP="004A0C9C">
      <w:pPr>
        <w:rPr>
          <w:b/>
          <w:sz w:val="32"/>
          <w:lang w:val="tr-TR"/>
        </w:rPr>
      </w:pPr>
    </w:p>
    <w:p w14:paraId="531F399C" w14:textId="77777777" w:rsidR="00DB5952" w:rsidRDefault="00DB5952" w:rsidP="004A0C9C">
      <w:pPr>
        <w:rPr>
          <w:b/>
          <w:sz w:val="32"/>
          <w:lang w:val="tr-TR"/>
        </w:rPr>
      </w:pPr>
    </w:p>
    <w:p w14:paraId="6FF1EE02" w14:textId="77777777" w:rsidR="00DB5952" w:rsidRDefault="00DB5952" w:rsidP="004A0C9C">
      <w:pPr>
        <w:rPr>
          <w:b/>
          <w:sz w:val="32"/>
          <w:lang w:val="tr-TR"/>
        </w:rPr>
      </w:pPr>
    </w:p>
    <w:p w14:paraId="2F44C8D9" w14:textId="77777777" w:rsidR="00DB5952" w:rsidRDefault="00DB5952" w:rsidP="004A0C9C">
      <w:pPr>
        <w:rPr>
          <w:b/>
          <w:sz w:val="32"/>
          <w:lang w:val="tr-TR"/>
        </w:rPr>
      </w:pPr>
    </w:p>
    <w:p w14:paraId="7CDA0C10" w14:textId="77777777" w:rsidR="00DB5952" w:rsidRDefault="00DB5952" w:rsidP="004A0C9C">
      <w:pPr>
        <w:rPr>
          <w:b/>
          <w:sz w:val="32"/>
          <w:lang w:val="tr-TR"/>
        </w:rPr>
      </w:pPr>
    </w:p>
    <w:p w14:paraId="540DBCD8" w14:textId="77777777" w:rsidR="00DB5952" w:rsidRDefault="00DB5952" w:rsidP="004A0C9C">
      <w:pPr>
        <w:rPr>
          <w:b/>
          <w:sz w:val="32"/>
          <w:lang w:val="tr-TR"/>
        </w:rPr>
      </w:pPr>
    </w:p>
    <w:p w14:paraId="2E128E33" w14:textId="77777777" w:rsidR="00DB5952" w:rsidRDefault="00DB5952" w:rsidP="004A0C9C">
      <w:pPr>
        <w:rPr>
          <w:b/>
          <w:sz w:val="32"/>
          <w:lang w:val="tr-TR"/>
        </w:rPr>
      </w:pPr>
    </w:p>
    <w:p w14:paraId="18E60B4E" w14:textId="77777777" w:rsidR="00DB5952" w:rsidRDefault="00DB5952" w:rsidP="004A0C9C">
      <w:pPr>
        <w:rPr>
          <w:b/>
          <w:sz w:val="32"/>
          <w:lang w:val="tr-TR"/>
        </w:rPr>
      </w:pPr>
    </w:p>
    <w:p w14:paraId="4C4C5B78" w14:textId="77777777" w:rsidR="00DB5952" w:rsidRDefault="00DB5952" w:rsidP="004A0C9C">
      <w:pPr>
        <w:rPr>
          <w:b/>
          <w:sz w:val="32"/>
          <w:lang w:val="tr-TR"/>
        </w:rPr>
      </w:pPr>
    </w:p>
    <w:p w14:paraId="285DE3E9" w14:textId="77777777" w:rsidR="00DB5952" w:rsidRDefault="00DB5952" w:rsidP="004A0C9C">
      <w:pPr>
        <w:rPr>
          <w:b/>
          <w:sz w:val="32"/>
          <w:lang w:val="tr-TR"/>
        </w:rPr>
      </w:pPr>
    </w:p>
    <w:p w14:paraId="34FD28E7" w14:textId="77777777" w:rsidR="00DB5952" w:rsidRDefault="00DB5952" w:rsidP="004A0C9C">
      <w:pPr>
        <w:rPr>
          <w:b/>
          <w:sz w:val="32"/>
          <w:lang w:val="tr-TR"/>
        </w:rPr>
      </w:pPr>
    </w:p>
    <w:p w14:paraId="6F16F5CA" w14:textId="77777777" w:rsidR="00DB5952" w:rsidRDefault="00DB5952" w:rsidP="004A0C9C">
      <w:pPr>
        <w:rPr>
          <w:b/>
          <w:sz w:val="32"/>
          <w:lang w:val="tr-TR"/>
        </w:rPr>
      </w:pPr>
    </w:p>
    <w:p w14:paraId="5EE03859" w14:textId="77777777" w:rsidR="00DB5952" w:rsidRDefault="00DB5952" w:rsidP="004A0C9C">
      <w:pPr>
        <w:rPr>
          <w:b/>
          <w:sz w:val="32"/>
          <w:lang w:val="tr-TR"/>
        </w:rPr>
      </w:pPr>
    </w:p>
    <w:p w14:paraId="5ADE92CF" w14:textId="77777777" w:rsidR="00DB5952" w:rsidRDefault="00DB5952" w:rsidP="004A0C9C">
      <w:pPr>
        <w:rPr>
          <w:b/>
          <w:sz w:val="32"/>
          <w:lang w:val="tr-TR"/>
        </w:rPr>
      </w:pPr>
    </w:p>
    <w:p w14:paraId="27B2FF4B" w14:textId="77777777" w:rsidR="00DB5952" w:rsidRDefault="00DB5952" w:rsidP="004A0C9C">
      <w:pPr>
        <w:rPr>
          <w:b/>
          <w:sz w:val="32"/>
          <w:lang w:val="tr-TR"/>
        </w:rPr>
      </w:pPr>
    </w:p>
    <w:p w14:paraId="18F8AFE6" w14:textId="77777777" w:rsidR="00DB5952" w:rsidRDefault="00DB5952" w:rsidP="004A0C9C">
      <w:pPr>
        <w:rPr>
          <w:b/>
          <w:sz w:val="32"/>
          <w:lang w:val="tr-TR"/>
        </w:rPr>
      </w:pPr>
    </w:p>
    <w:p w14:paraId="1780C141" w14:textId="300986DF" w:rsidR="00DB5952" w:rsidRDefault="00DB5952" w:rsidP="004A0C9C">
      <w:pPr>
        <w:rPr>
          <w:b/>
          <w:sz w:val="32"/>
          <w:lang w:val="tr-TR"/>
        </w:rPr>
      </w:pPr>
    </w:p>
    <w:p w14:paraId="53AB2F4F" w14:textId="77777777" w:rsidR="00DB5952" w:rsidRPr="00EB017D" w:rsidRDefault="000C7926" w:rsidP="00DB5952">
      <w:pPr>
        <w:pStyle w:val="TOC1"/>
        <w:jc w:val="center"/>
        <w:rPr>
          <w:b w:val="0"/>
          <w:sz w:val="28"/>
          <w:szCs w:val="22"/>
          <w:lang w:val="tr-TR"/>
        </w:rPr>
      </w:pPr>
      <w:r w:rsidRPr="008D6F1A">
        <w:rPr>
          <w:sz w:val="28"/>
          <w:szCs w:val="28"/>
          <w:lang w:val="tr-TR"/>
        </w:rPr>
        <w:br w:type="page"/>
      </w:r>
      <w:r w:rsidR="00DB5952" w:rsidRPr="00EB017D">
        <w:rPr>
          <w:b w:val="0"/>
          <w:sz w:val="28"/>
          <w:szCs w:val="22"/>
          <w:lang w:val="tr-TR"/>
        </w:rPr>
        <w:lastRenderedPageBreak/>
        <w:t>İçindekiler</w:t>
      </w:r>
    </w:p>
    <w:p w14:paraId="6942C9C1" w14:textId="77777777" w:rsidR="00DB5952" w:rsidRPr="00EB017D" w:rsidRDefault="00DB5952" w:rsidP="00DB5952">
      <w:pPr>
        <w:pStyle w:val="TOC1"/>
        <w:rPr>
          <w:szCs w:val="22"/>
          <w:lang w:val="tr-TR"/>
        </w:rPr>
      </w:pPr>
    </w:p>
    <w:p w14:paraId="4242EC12" w14:textId="3E70C77E" w:rsidR="00DB5952" w:rsidRPr="007A7FC0" w:rsidRDefault="00DB5952" w:rsidP="007A7FC0">
      <w:pPr>
        <w:pStyle w:val="TOC1"/>
        <w:rPr>
          <w:color w:val="0000FF"/>
          <w:u w:val="single"/>
          <w:lang w:val="tr-TR"/>
        </w:rPr>
      </w:pPr>
      <w:r w:rsidRPr="00EB017D">
        <w:rPr>
          <w:rFonts w:ascii="Times New Roman" w:hAnsi="Times New Roman"/>
          <w:szCs w:val="22"/>
          <w:lang w:val="tr-TR"/>
        </w:rPr>
        <w:fldChar w:fldCharType="begin"/>
      </w:r>
      <w:r w:rsidRPr="00EB017D">
        <w:rPr>
          <w:szCs w:val="22"/>
          <w:lang w:val="tr-TR"/>
        </w:rPr>
        <w:instrText xml:space="preserve"> TOC \h \z \t "2_heading;2;3_heading;3;1_heading;1" </w:instrText>
      </w:r>
      <w:r w:rsidRPr="00EB017D">
        <w:rPr>
          <w:rFonts w:ascii="Times New Roman" w:hAnsi="Times New Roman"/>
          <w:szCs w:val="22"/>
          <w:lang w:val="tr-TR"/>
        </w:rPr>
        <w:fldChar w:fldCharType="separate"/>
      </w:r>
      <w:hyperlink w:anchor="_Toc20667487" w:history="1">
        <w:r w:rsidRPr="007A7FC0">
          <w:rPr>
            <w:rStyle w:val="Hyperlink"/>
            <w:lang w:val="tr-TR"/>
          </w:rPr>
          <w:t>1.</w:t>
        </w:r>
        <w:r w:rsidRPr="007A7FC0">
          <w:rPr>
            <w:rStyle w:val="Hyperlink"/>
            <w:rFonts w:asciiTheme="minorHAnsi" w:eastAsiaTheme="minorEastAsia" w:hAnsiTheme="minorHAnsi" w:cstheme="minorBidi"/>
            <w:b w:val="0"/>
            <w:snapToGrid/>
            <w:szCs w:val="22"/>
            <w:lang w:val="tr-TR" w:eastAsia="tr-TR"/>
          </w:rPr>
          <w:tab/>
        </w:r>
        <w:r w:rsidR="007A7FC0">
          <w:rPr>
            <w:rStyle w:val="Hyperlink"/>
            <w:lang w:val="tr-TR"/>
          </w:rPr>
          <w:t xml:space="preserve">TÜRKİYE VE </w:t>
        </w:r>
        <w:r w:rsidR="007A7FC0" w:rsidRPr="007A7FC0">
          <w:rPr>
            <w:rStyle w:val="Hyperlink"/>
            <w:lang w:val="tr-TR"/>
          </w:rPr>
          <w:t>AB Arasında Şehir Eşleştirme</w:t>
        </w:r>
        <w:r w:rsidR="007A7FC0">
          <w:rPr>
            <w:rStyle w:val="Hyperlink"/>
            <w:lang w:val="tr-TR"/>
          </w:rPr>
          <w:t>-ıı</w:t>
        </w:r>
        <w:r w:rsidR="007A7FC0" w:rsidRPr="007A7FC0">
          <w:rPr>
            <w:rStyle w:val="Hyperlink"/>
            <w:lang w:val="tr-TR"/>
          </w:rPr>
          <w:t xml:space="preserve"> (Yeşil Gelecek için Şehir Eşleştirme) Hibe Programı (TTGS-II</w:t>
        </w:r>
        <w:r w:rsidR="007A7FC0">
          <w:rPr>
            <w:rStyle w:val="Hyperlink"/>
            <w:lang w:val="tr-TR"/>
          </w:rPr>
          <w:t>)…………………………………………………………………………………………</w:t>
        </w:r>
        <w:r w:rsidRPr="007A7FC0">
          <w:rPr>
            <w:rStyle w:val="Hyperlink"/>
            <w:webHidden/>
          </w:rPr>
          <w:fldChar w:fldCharType="begin"/>
        </w:r>
        <w:r w:rsidRPr="007A7FC0">
          <w:rPr>
            <w:rStyle w:val="Hyperlink"/>
            <w:webHidden/>
          </w:rPr>
          <w:instrText xml:space="preserve"> PAGEREF _Toc20667487 \h </w:instrText>
        </w:r>
        <w:r w:rsidRPr="007A7FC0">
          <w:rPr>
            <w:rStyle w:val="Hyperlink"/>
            <w:webHidden/>
          </w:rPr>
        </w:r>
        <w:r w:rsidRPr="007A7FC0">
          <w:rPr>
            <w:rStyle w:val="Hyperlink"/>
            <w:webHidden/>
          </w:rPr>
          <w:fldChar w:fldCharType="separate"/>
        </w:r>
        <w:r w:rsidRPr="007A7FC0">
          <w:rPr>
            <w:rStyle w:val="Hyperlink"/>
            <w:webHidden/>
          </w:rPr>
          <w:t>4</w:t>
        </w:r>
        <w:r w:rsidRPr="007A7FC0">
          <w:rPr>
            <w:rStyle w:val="Hyperlink"/>
            <w:webHidden/>
          </w:rPr>
          <w:fldChar w:fldCharType="end"/>
        </w:r>
      </w:hyperlink>
      <w:r w:rsidR="007A7FC0">
        <w:tab/>
      </w:r>
    </w:p>
    <w:p w14:paraId="1C674B27"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488" w:history="1">
        <w:r w:rsidR="00DB5952" w:rsidRPr="007A7FC0">
          <w:rPr>
            <w:rStyle w:val="Hyperlink"/>
            <w:noProof/>
            <w:lang w:val="tr-TR"/>
          </w:rPr>
          <w:t>1.1</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ARKA PLAN</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_Toc20667488 \h </w:instrText>
        </w:r>
        <w:r w:rsidR="00DB5952" w:rsidRPr="007A7FC0">
          <w:rPr>
            <w:noProof/>
            <w:webHidden/>
          </w:rPr>
        </w:r>
        <w:r w:rsidR="00DB5952" w:rsidRPr="007A7FC0">
          <w:rPr>
            <w:noProof/>
            <w:webHidden/>
          </w:rPr>
          <w:fldChar w:fldCharType="separate"/>
        </w:r>
        <w:r w:rsidR="00DB5952" w:rsidRPr="007A7FC0">
          <w:rPr>
            <w:noProof/>
            <w:webHidden/>
          </w:rPr>
          <w:t>4</w:t>
        </w:r>
        <w:r w:rsidR="00DB5952" w:rsidRPr="007A7FC0">
          <w:rPr>
            <w:noProof/>
            <w:webHidden/>
          </w:rPr>
          <w:fldChar w:fldCharType="end"/>
        </w:r>
      </w:hyperlink>
    </w:p>
    <w:p w14:paraId="41BADE20"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489" w:history="1">
        <w:r w:rsidR="00DB5952" w:rsidRPr="007A7FC0">
          <w:rPr>
            <w:rStyle w:val="Hyperlink"/>
            <w:noProof/>
            <w:lang w:val="tr-TR"/>
          </w:rPr>
          <w:t>1.2</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PROGRAMIN HEDEFLERİ VE ÖNCELİK ALANLARI</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_Toc20667489 \h </w:instrText>
        </w:r>
        <w:r w:rsidR="00DB5952" w:rsidRPr="007A7FC0">
          <w:rPr>
            <w:noProof/>
            <w:webHidden/>
          </w:rPr>
        </w:r>
        <w:r w:rsidR="00DB5952" w:rsidRPr="007A7FC0">
          <w:rPr>
            <w:noProof/>
            <w:webHidden/>
          </w:rPr>
          <w:fldChar w:fldCharType="separate"/>
        </w:r>
        <w:r w:rsidR="00DB5952" w:rsidRPr="007A7FC0">
          <w:rPr>
            <w:noProof/>
            <w:webHidden/>
          </w:rPr>
          <w:t>4</w:t>
        </w:r>
        <w:r w:rsidR="00DB5952" w:rsidRPr="007A7FC0">
          <w:rPr>
            <w:noProof/>
            <w:webHidden/>
          </w:rPr>
          <w:fldChar w:fldCharType="end"/>
        </w:r>
      </w:hyperlink>
    </w:p>
    <w:p w14:paraId="38E84BFD"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490" w:history="1">
        <w:r w:rsidR="00DB5952" w:rsidRPr="007A7FC0">
          <w:rPr>
            <w:rStyle w:val="Hyperlink"/>
            <w:noProof/>
            <w:lang w:val="tr-TR"/>
          </w:rPr>
          <w:t>1.3</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SÖZLEŞME MAKAMI TARAFINDAN SAĞLANACAK MALİ DESTEK</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_Toc20667490 \h </w:instrText>
        </w:r>
        <w:r w:rsidR="00DB5952" w:rsidRPr="007A7FC0">
          <w:rPr>
            <w:noProof/>
            <w:webHidden/>
          </w:rPr>
        </w:r>
        <w:r w:rsidR="00DB5952" w:rsidRPr="007A7FC0">
          <w:rPr>
            <w:noProof/>
            <w:webHidden/>
          </w:rPr>
          <w:fldChar w:fldCharType="separate"/>
        </w:r>
        <w:r w:rsidR="00DB5952" w:rsidRPr="007A7FC0">
          <w:rPr>
            <w:noProof/>
            <w:webHidden/>
          </w:rPr>
          <w:t>5</w:t>
        </w:r>
        <w:r w:rsidR="00DB5952" w:rsidRPr="007A7FC0">
          <w:rPr>
            <w:noProof/>
            <w:webHidden/>
          </w:rPr>
          <w:fldChar w:fldCharType="end"/>
        </w:r>
      </w:hyperlink>
    </w:p>
    <w:p w14:paraId="42B804FF" w14:textId="2A70BA4E" w:rsidR="00DB5952" w:rsidRPr="007A7FC0" w:rsidRDefault="00E14EA7" w:rsidP="00DB5952">
      <w:pPr>
        <w:pStyle w:val="TOC1"/>
        <w:rPr>
          <w:rFonts w:asciiTheme="minorHAnsi" w:eastAsiaTheme="minorEastAsia" w:hAnsiTheme="minorHAnsi" w:cstheme="minorBidi"/>
          <w:b w:val="0"/>
          <w:snapToGrid/>
          <w:szCs w:val="22"/>
          <w:lang w:val="tr-TR" w:eastAsia="tr-TR"/>
        </w:rPr>
      </w:pPr>
      <w:hyperlink w:anchor="_Toc20667491" w:history="1">
        <w:r w:rsidR="00DB5952" w:rsidRPr="007A7FC0">
          <w:rPr>
            <w:rStyle w:val="Hyperlink"/>
            <w:lang w:val="tr-TR"/>
          </w:rPr>
          <w:t>2.</w:t>
        </w:r>
        <w:r w:rsidR="00DB5952" w:rsidRPr="007A7FC0">
          <w:rPr>
            <w:rFonts w:asciiTheme="minorHAnsi" w:eastAsiaTheme="minorEastAsia" w:hAnsiTheme="minorHAnsi" w:cstheme="minorBidi"/>
            <w:b w:val="0"/>
            <w:snapToGrid/>
            <w:szCs w:val="22"/>
            <w:lang w:val="tr-TR" w:eastAsia="tr-TR"/>
          </w:rPr>
          <w:tab/>
        </w:r>
        <w:r w:rsidR="00DB5952" w:rsidRPr="007A7FC0">
          <w:rPr>
            <w:rStyle w:val="Hyperlink"/>
            <w:lang w:val="tr-TR"/>
          </w:rPr>
          <w:t>TEKLİF ÇAĞRISINA İLİŞKİN KURALLAR</w:t>
        </w:r>
        <w:r w:rsidR="00DB5952" w:rsidRPr="007A7FC0">
          <w:rPr>
            <w:webHidden/>
          </w:rPr>
          <w:tab/>
        </w:r>
        <w:r w:rsidR="007A7FC0">
          <w:rPr>
            <w:webHidden/>
          </w:rPr>
          <w:t>5</w:t>
        </w:r>
      </w:hyperlink>
    </w:p>
    <w:p w14:paraId="28A48D8B"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492" w:history="1">
        <w:r w:rsidR="00DB5952" w:rsidRPr="007A7FC0">
          <w:rPr>
            <w:rStyle w:val="Hyperlink"/>
            <w:noProof/>
            <w:lang w:val="tr-TR"/>
          </w:rPr>
          <w:t>2.1</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UYGUNLUK KRİTERLERİ</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_Toc20667492 \h </w:instrText>
        </w:r>
        <w:r w:rsidR="00DB5952" w:rsidRPr="007A7FC0">
          <w:rPr>
            <w:noProof/>
            <w:webHidden/>
          </w:rPr>
        </w:r>
        <w:r w:rsidR="00DB5952" w:rsidRPr="007A7FC0">
          <w:rPr>
            <w:noProof/>
            <w:webHidden/>
          </w:rPr>
          <w:fldChar w:fldCharType="separate"/>
        </w:r>
        <w:r w:rsidR="00DB5952" w:rsidRPr="007A7FC0">
          <w:rPr>
            <w:noProof/>
            <w:webHidden/>
          </w:rPr>
          <w:t>6</w:t>
        </w:r>
        <w:r w:rsidR="00DB5952" w:rsidRPr="007A7FC0">
          <w:rPr>
            <w:noProof/>
            <w:webHidden/>
          </w:rPr>
          <w:fldChar w:fldCharType="end"/>
        </w:r>
      </w:hyperlink>
    </w:p>
    <w:p w14:paraId="4BD6DE58"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493" w:history="1">
        <w:r w:rsidR="00DB5952" w:rsidRPr="007A7FC0">
          <w:rPr>
            <w:rStyle w:val="Hyperlink"/>
            <w:lang w:val="tr-TR"/>
            <w14:scene3d>
              <w14:camera w14:prst="orthographicFront"/>
              <w14:lightRig w14:rig="threePt" w14:dir="t">
                <w14:rot w14:lat="0" w14:lon="0" w14:rev="0"/>
              </w14:lightRig>
            </w14:scene3d>
          </w:rPr>
          <w:t>2.1.1.</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Başvuru sahiplerinin Uygunluğu (başvuru sahibi ve eş-başvuran(lar))</w:t>
        </w:r>
        <w:r w:rsidR="00DB5952" w:rsidRPr="007A7FC0">
          <w:rPr>
            <w:webHidden/>
          </w:rPr>
          <w:tab/>
        </w:r>
        <w:r w:rsidR="00DB5952" w:rsidRPr="007A7FC0">
          <w:rPr>
            <w:webHidden/>
          </w:rPr>
          <w:fldChar w:fldCharType="begin"/>
        </w:r>
        <w:r w:rsidR="00DB5952" w:rsidRPr="007A7FC0">
          <w:rPr>
            <w:webHidden/>
          </w:rPr>
          <w:instrText xml:space="preserve"> PAGEREF _Toc20667493 \h </w:instrText>
        </w:r>
        <w:r w:rsidR="00DB5952" w:rsidRPr="007A7FC0">
          <w:rPr>
            <w:webHidden/>
          </w:rPr>
        </w:r>
        <w:r w:rsidR="00DB5952" w:rsidRPr="007A7FC0">
          <w:rPr>
            <w:webHidden/>
          </w:rPr>
          <w:fldChar w:fldCharType="separate"/>
        </w:r>
        <w:r w:rsidR="00DB5952" w:rsidRPr="007A7FC0">
          <w:rPr>
            <w:webHidden/>
          </w:rPr>
          <w:t>6</w:t>
        </w:r>
        <w:r w:rsidR="00DB5952" w:rsidRPr="007A7FC0">
          <w:rPr>
            <w:webHidden/>
          </w:rPr>
          <w:fldChar w:fldCharType="end"/>
        </w:r>
      </w:hyperlink>
    </w:p>
    <w:p w14:paraId="0D1CAF70"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494" w:history="1">
        <w:r w:rsidR="00DB5952" w:rsidRPr="007A7FC0">
          <w:rPr>
            <w:rStyle w:val="Hyperlink"/>
            <w:lang w:val="tr-TR"/>
            <w14:scene3d>
              <w14:camera w14:prst="orthographicFront"/>
              <w14:lightRig w14:rig="threePt" w14:dir="t">
                <w14:rot w14:lat="0" w14:lon="0" w14:rev="0"/>
              </w14:lightRig>
            </w14:scene3d>
          </w:rPr>
          <w:t>2.1.2.</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Bağlı kuruluşlar</w:t>
        </w:r>
        <w:r w:rsidR="00DB5952" w:rsidRPr="007A7FC0">
          <w:rPr>
            <w:webHidden/>
          </w:rPr>
          <w:tab/>
        </w:r>
        <w:r w:rsidR="00DB5952" w:rsidRPr="007A7FC0">
          <w:rPr>
            <w:webHidden/>
          </w:rPr>
          <w:fldChar w:fldCharType="begin"/>
        </w:r>
        <w:r w:rsidR="00DB5952" w:rsidRPr="007A7FC0">
          <w:rPr>
            <w:webHidden/>
          </w:rPr>
          <w:instrText xml:space="preserve"> PAGEREF _Toc20667494 \h </w:instrText>
        </w:r>
        <w:r w:rsidR="00DB5952" w:rsidRPr="007A7FC0">
          <w:rPr>
            <w:webHidden/>
          </w:rPr>
        </w:r>
        <w:r w:rsidR="00DB5952" w:rsidRPr="007A7FC0">
          <w:rPr>
            <w:webHidden/>
          </w:rPr>
          <w:fldChar w:fldCharType="separate"/>
        </w:r>
        <w:r w:rsidR="00DB5952" w:rsidRPr="007A7FC0">
          <w:rPr>
            <w:webHidden/>
          </w:rPr>
          <w:t>8</w:t>
        </w:r>
        <w:r w:rsidR="00DB5952" w:rsidRPr="007A7FC0">
          <w:rPr>
            <w:webHidden/>
          </w:rPr>
          <w:fldChar w:fldCharType="end"/>
        </w:r>
      </w:hyperlink>
    </w:p>
    <w:p w14:paraId="20830A85"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495" w:history="1">
        <w:r w:rsidR="00DB5952" w:rsidRPr="007A7FC0">
          <w:rPr>
            <w:rStyle w:val="Hyperlink"/>
            <w:lang w:val="tr-TR"/>
            <w14:scene3d>
              <w14:camera w14:prst="orthographicFront"/>
              <w14:lightRig w14:rig="threePt" w14:dir="t">
                <w14:rot w14:lat="0" w14:lon="0" w14:rev="0"/>
              </w14:lightRig>
            </w14:scene3d>
          </w:rPr>
          <w:t>2.1.3.</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İştirakçiler ve Yükleniciler</w:t>
        </w:r>
        <w:r w:rsidR="00DB5952" w:rsidRPr="007A7FC0">
          <w:rPr>
            <w:webHidden/>
          </w:rPr>
          <w:tab/>
        </w:r>
        <w:r w:rsidR="00DB5952" w:rsidRPr="007A7FC0">
          <w:rPr>
            <w:webHidden/>
          </w:rPr>
          <w:fldChar w:fldCharType="begin"/>
        </w:r>
        <w:r w:rsidR="00DB5952" w:rsidRPr="007A7FC0">
          <w:rPr>
            <w:webHidden/>
          </w:rPr>
          <w:instrText xml:space="preserve"> PAGEREF _Toc20667495 \h </w:instrText>
        </w:r>
        <w:r w:rsidR="00DB5952" w:rsidRPr="007A7FC0">
          <w:rPr>
            <w:webHidden/>
          </w:rPr>
        </w:r>
        <w:r w:rsidR="00DB5952" w:rsidRPr="007A7FC0">
          <w:rPr>
            <w:webHidden/>
          </w:rPr>
          <w:fldChar w:fldCharType="separate"/>
        </w:r>
        <w:r w:rsidR="00DB5952" w:rsidRPr="007A7FC0">
          <w:rPr>
            <w:webHidden/>
          </w:rPr>
          <w:t>10</w:t>
        </w:r>
        <w:r w:rsidR="00DB5952" w:rsidRPr="007A7FC0">
          <w:rPr>
            <w:webHidden/>
          </w:rPr>
          <w:fldChar w:fldCharType="end"/>
        </w:r>
      </w:hyperlink>
    </w:p>
    <w:p w14:paraId="5E3757F2"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496" w:history="1">
        <w:r w:rsidR="00DB5952" w:rsidRPr="007A7FC0">
          <w:rPr>
            <w:rStyle w:val="Hyperlink"/>
            <w:lang w:val="tr-TR"/>
            <w14:scene3d>
              <w14:camera w14:prst="orthographicFront"/>
              <w14:lightRig w14:rig="threePt" w14:dir="t">
                <w14:rot w14:lat="0" w14:lon="0" w14:rev="0"/>
              </w14:lightRig>
            </w14:scene3d>
          </w:rPr>
          <w:t>2.1.4.</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Uygun Projeler: Başvuruda bulunulabilecek projeler</w:t>
        </w:r>
        <w:r w:rsidR="00DB5952" w:rsidRPr="007A7FC0">
          <w:rPr>
            <w:webHidden/>
          </w:rPr>
          <w:tab/>
        </w:r>
        <w:r w:rsidR="00DB5952" w:rsidRPr="007A7FC0">
          <w:rPr>
            <w:webHidden/>
          </w:rPr>
          <w:fldChar w:fldCharType="begin"/>
        </w:r>
        <w:r w:rsidR="00DB5952" w:rsidRPr="007A7FC0">
          <w:rPr>
            <w:webHidden/>
          </w:rPr>
          <w:instrText xml:space="preserve"> PAGEREF _Toc20667496 \h </w:instrText>
        </w:r>
        <w:r w:rsidR="00DB5952" w:rsidRPr="007A7FC0">
          <w:rPr>
            <w:webHidden/>
          </w:rPr>
        </w:r>
        <w:r w:rsidR="00DB5952" w:rsidRPr="007A7FC0">
          <w:rPr>
            <w:webHidden/>
          </w:rPr>
          <w:fldChar w:fldCharType="separate"/>
        </w:r>
        <w:r w:rsidR="00DB5952" w:rsidRPr="007A7FC0">
          <w:rPr>
            <w:webHidden/>
          </w:rPr>
          <w:t>10</w:t>
        </w:r>
        <w:r w:rsidR="00DB5952" w:rsidRPr="007A7FC0">
          <w:rPr>
            <w:webHidden/>
          </w:rPr>
          <w:fldChar w:fldCharType="end"/>
        </w:r>
      </w:hyperlink>
    </w:p>
    <w:p w14:paraId="0C35D1A2" w14:textId="3BBE77C3"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497" w:history="1">
        <w:r w:rsidR="00DB5952" w:rsidRPr="007A7FC0">
          <w:rPr>
            <w:rStyle w:val="Hyperlink"/>
            <w:lang w:val="tr-TR"/>
            <w14:scene3d>
              <w14:camera w14:prst="orthographicFront"/>
              <w14:lightRig w14:rig="threePt" w14:dir="t">
                <w14:rot w14:lat="0" w14:lon="0" w14:rev="0"/>
              </w14:lightRig>
            </w14:scene3d>
          </w:rPr>
          <w:t>2.1.5.</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Maliyetlerin uygunluğu: Hibe kapsamında yer verilebilecek</w:t>
        </w:r>
        <w:r w:rsidR="007A7FC0">
          <w:rPr>
            <w:rStyle w:val="Hyperlink"/>
            <w:lang w:val="tr-TR"/>
          </w:rPr>
          <w:t xml:space="preserve"> </w:t>
        </w:r>
        <w:r w:rsidR="00DB5952" w:rsidRPr="007A7FC0">
          <w:rPr>
            <w:rStyle w:val="Hyperlink"/>
            <w:lang w:val="tr-TR"/>
          </w:rPr>
          <w:t>maliyetler</w:t>
        </w:r>
        <w:r w:rsidR="00DB5952" w:rsidRPr="007A7FC0">
          <w:rPr>
            <w:webHidden/>
          </w:rPr>
          <w:tab/>
        </w:r>
        <w:r w:rsidR="00DB5952" w:rsidRPr="007A7FC0">
          <w:rPr>
            <w:webHidden/>
          </w:rPr>
          <w:fldChar w:fldCharType="begin"/>
        </w:r>
        <w:r w:rsidR="00DB5952" w:rsidRPr="007A7FC0">
          <w:rPr>
            <w:webHidden/>
          </w:rPr>
          <w:instrText xml:space="preserve"> PAGEREF _Toc20667497 \h </w:instrText>
        </w:r>
        <w:r w:rsidR="00DB5952" w:rsidRPr="007A7FC0">
          <w:rPr>
            <w:webHidden/>
          </w:rPr>
        </w:r>
        <w:r w:rsidR="00DB5952" w:rsidRPr="007A7FC0">
          <w:rPr>
            <w:webHidden/>
          </w:rPr>
          <w:fldChar w:fldCharType="separate"/>
        </w:r>
        <w:r w:rsidR="00DB5952" w:rsidRPr="007A7FC0">
          <w:rPr>
            <w:webHidden/>
          </w:rPr>
          <w:t>14</w:t>
        </w:r>
        <w:r w:rsidR="00DB5952" w:rsidRPr="007A7FC0">
          <w:rPr>
            <w:webHidden/>
          </w:rPr>
          <w:fldChar w:fldCharType="end"/>
        </w:r>
      </w:hyperlink>
    </w:p>
    <w:p w14:paraId="07B7EADA"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498" w:history="1">
        <w:r w:rsidR="00DB5952" w:rsidRPr="007A7FC0">
          <w:rPr>
            <w:rStyle w:val="Hyperlink"/>
            <w:noProof/>
            <w:lang w:val="tr-TR"/>
          </w:rPr>
          <w:t>2.2</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BAŞVURU ŞEKLİ VE YAPILACAK İŞLEMLER</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_Toc20667498 \h </w:instrText>
        </w:r>
        <w:r w:rsidR="00DB5952" w:rsidRPr="007A7FC0">
          <w:rPr>
            <w:noProof/>
            <w:webHidden/>
          </w:rPr>
        </w:r>
        <w:r w:rsidR="00DB5952" w:rsidRPr="007A7FC0">
          <w:rPr>
            <w:noProof/>
            <w:webHidden/>
          </w:rPr>
          <w:fldChar w:fldCharType="separate"/>
        </w:r>
        <w:r w:rsidR="00DB5952" w:rsidRPr="007A7FC0">
          <w:rPr>
            <w:noProof/>
            <w:webHidden/>
          </w:rPr>
          <w:t>19</w:t>
        </w:r>
        <w:r w:rsidR="00DB5952" w:rsidRPr="007A7FC0">
          <w:rPr>
            <w:noProof/>
            <w:webHidden/>
          </w:rPr>
          <w:fldChar w:fldCharType="end"/>
        </w:r>
      </w:hyperlink>
    </w:p>
    <w:p w14:paraId="35B96D1C"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499" w:history="1">
        <w:r w:rsidR="00DB5952" w:rsidRPr="007A7FC0">
          <w:rPr>
            <w:rStyle w:val="Hyperlink"/>
            <w:lang w:val="tr-TR"/>
            <w14:scene3d>
              <w14:camera w14:prst="orthographicFront"/>
              <w14:lightRig w14:rig="threePt" w14:dir="t">
                <w14:rot w14:lat="0" w14:lon="0" w14:rev="0"/>
              </w14:lightRig>
            </w14:scene3d>
          </w:rPr>
          <w:t>2.2.1.</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Ön teklif içeriği</w:t>
        </w:r>
        <w:r w:rsidR="00DB5952" w:rsidRPr="007A7FC0">
          <w:rPr>
            <w:webHidden/>
          </w:rPr>
          <w:tab/>
        </w:r>
        <w:r w:rsidR="00DB5952" w:rsidRPr="007A7FC0">
          <w:rPr>
            <w:webHidden/>
          </w:rPr>
          <w:fldChar w:fldCharType="begin"/>
        </w:r>
        <w:r w:rsidR="00DB5952" w:rsidRPr="007A7FC0">
          <w:rPr>
            <w:webHidden/>
          </w:rPr>
          <w:instrText xml:space="preserve"> PAGEREF _Toc20667499 \h </w:instrText>
        </w:r>
        <w:r w:rsidR="00DB5952" w:rsidRPr="007A7FC0">
          <w:rPr>
            <w:webHidden/>
          </w:rPr>
        </w:r>
        <w:r w:rsidR="00DB5952" w:rsidRPr="007A7FC0">
          <w:rPr>
            <w:webHidden/>
          </w:rPr>
          <w:fldChar w:fldCharType="separate"/>
        </w:r>
        <w:r w:rsidR="00DB5952" w:rsidRPr="007A7FC0">
          <w:rPr>
            <w:webHidden/>
          </w:rPr>
          <w:t>19</w:t>
        </w:r>
        <w:r w:rsidR="00DB5952" w:rsidRPr="007A7FC0">
          <w:rPr>
            <w:webHidden/>
          </w:rPr>
          <w:fldChar w:fldCharType="end"/>
        </w:r>
      </w:hyperlink>
    </w:p>
    <w:p w14:paraId="259BA2B1"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00" w:history="1">
        <w:r w:rsidR="00DB5952" w:rsidRPr="007A7FC0">
          <w:rPr>
            <w:rStyle w:val="Hyperlink"/>
            <w:lang w:val="tr-TR"/>
            <w14:scene3d>
              <w14:camera w14:prst="orthographicFront"/>
              <w14:lightRig w14:rig="threePt" w14:dir="t">
                <w14:rot w14:lat="0" w14:lon="0" w14:rev="0"/>
              </w14:lightRig>
            </w14:scene3d>
          </w:rPr>
          <w:t>2.2.2.</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Ön teklifler nereye ve nasıl sunulacaktır?</w:t>
        </w:r>
        <w:r w:rsidR="00DB5952" w:rsidRPr="007A7FC0">
          <w:rPr>
            <w:webHidden/>
          </w:rPr>
          <w:tab/>
        </w:r>
        <w:r w:rsidR="00DB5952" w:rsidRPr="007A7FC0">
          <w:rPr>
            <w:webHidden/>
          </w:rPr>
          <w:fldChar w:fldCharType="begin"/>
        </w:r>
        <w:r w:rsidR="00DB5952" w:rsidRPr="007A7FC0">
          <w:rPr>
            <w:webHidden/>
          </w:rPr>
          <w:instrText xml:space="preserve"> PAGEREF _Toc20667500 \h </w:instrText>
        </w:r>
        <w:r w:rsidR="00DB5952" w:rsidRPr="007A7FC0">
          <w:rPr>
            <w:webHidden/>
          </w:rPr>
        </w:r>
        <w:r w:rsidR="00DB5952" w:rsidRPr="007A7FC0">
          <w:rPr>
            <w:webHidden/>
          </w:rPr>
          <w:fldChar w:fldCharType="separate"/>
        </w:r>
        <w:r w:rsidR="00DB5952" w:rsidRPr="007A7FC0">
          <w:rPr>
            <w:webHidden/>
          </w:rPr>
          <w:t>19</w:t>
        </w:r>
        <w:r w:rsidR="00DB5952" w:rsidRPr="007A7FC0">
          <w:rPr>
            <w:webHidden/>
          </w:rPr>
          <w:fldChar w:fldCharType="end"/>
        </w:r>
      </w:hyperlink>
    </w:p>
    <w:p w14:paraId="5EBD19C5"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01" w:history="1">
        <w:r w:rsidR="00DB5952" w:rsidRPr="007A7FC0">
          <w:rPr>
            <w:rStyle w:val="Hyperlink"/>
            <w:lang w:val="tr-TR"/>
            <w14:scene3d>
              <w14:camera w14:prst="orthographicFront"/>
              <w14:lightRig w14:rig="threePt" w14:dir="t">
                <w14:rot w14:lat="0" w14:lon="0" w14:rev="0"/>
              </w14:lightRig>
            </w14:scene3d>
          </w:rPr>
          <w:t>2.2.3.</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Ön tekliflerin teslimi için son tarih</w:t>
        </w:r>
        <w:r w:rsidR="00DB5952" w:rsidRPr="007A7FC0">
          <w:rPr>
            <w:webHidden/>
          </w:rPr>
          <w:tab/>
        </w:r>
        <w:r w:rsidR="00DB5952" w:rsidRPr="007A7FC0">
          <w:rPr>
            <w:webHidden/>
          </w:rPr>
          <w:fldChar w:fldCharType="begin"/>
        </w:r>
        <w:r w:rsidR="00DB5952" w:rsidRPr="007A7FC0">
          <w:rPr>
            <w:webHidden/>
          </w:rPr>
          <w:instrText xml:space="preserve"> PAGEREF _Toc20667501 \h </w:instrText>
        </w:r>
        <w:r w:rsidR="00DB5952" w:rsidRPr="007A7FC0">
          <w:rPr>
            <w:webHidden/>
          </w:rPr>
        </w:r>
        <w:r w:rsidR="00DB5952" w:rsidRPr="007A7FC0">
          <w:rPr>
            <w:webHidden/>
          </w:rPr>
          <w:fldChar w:fldCharType="separate"/>
        </w:r>
        <w:r w:rsidR="00DB5952" w:rsidRPr="007A7FC0">
          <w:rPr>
            <w:webHidden/>
          </w:rPr>
          <w:t>20</w:t>
        </w:r>
        <w:r w:rsidR="00DB5952" w:rsidRPr="007A7FC0">
          <w:rPr>
            <w:webHidden/>
          </w:rPr>
          <w:fldChar w:fldCharType="end"/>
        </w:r>
      </w:hyperlink>
    </w:p>
    <w:p w14:paraId="1792809F"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02" w:history="1">
        <w:r w:rsidR="00DB5952" w:rsidRPr="007A7FC0">
          <w:rPr>
            <w:rStyle w:val="Hyperlink"/>
            <w:lang w:val="tr-TR"/>
            <w14:scene3d>
              <w14:camera w14:prst="orthographicFront"/>
              <w14:lightRig w14:rig="threePt" w14:dir="t">
                <w14:rot w14:lat="0" w14:lon="0" w14:rev="0"/>
              </w14:lightRig>
            </w14:scene3d>
          </w:rPr>
          <w:t>2.2.4.</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Ön teklif ile ilgili ilave bilgi</w:t>
        </w:r>
        <w:r w:rsidR="00DB5952" w:rsidRPr="007A7FC0">
          <w:rPr>
            <w:webHidden/>
          </w:rPr>
          <w:tab/>
        </w:r>
        <w:r w:rsidR="00DB5952" w:rsidRPr="007A7FC0">
          <w:rPr>
            <w:webHidden/>
          </w:rPr>
          <w:fldChar w:fldCharType="begin"/>
        </w:r>
        <w:r w:rsidR="00DB5952" w:rsidRPr="007A7FC0">
          <w:rPr>
            <w:webHidden/>
          </w:rPr>
          <w:instrText xml:space="preserve"> PAGEREF _Toc20667502 \h </w:instrText>
        </w:r>
        <w:r w:rsidR="00DB5952" w:rsidRPr="007A7FC0">
          <w:rPr>
            <w:webHidden/>
          </w:rPr>
        </w:r>
        <w:r w:rsidR="00DB5952" w:rsidRPr="007A7FC0">
          <w:rPr>
            <w:webHidden/>
          </w:rPr>
          <w:fldChar w:fldCharType="separate"/>
        </w:r>
        <w:r w:rsidR="00DB5952" w:rsidRPr="007A7FC0">
          <w:rPr>
            <w:webHidden/>
          </w:rPr>
          <w:t>21</w:t>
        </w:r>
        <w:r w:rsidR="00DB5952" w:rsidRPr="007A7FC0">
          <w:rPr>
            <w:webHidden/>
          </w:rPr>
          <w:fldChar w:fldCharType="end"/>
        </w:r>
      </w:hyperlink>
    </w:p>
    <w:p w14:paraId="6A5D165F"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03" w:history="1">
        <w:r w:rsidR="00DB5952" w:rsidRPr="007A7FC0">
          <w:rPr>
            <w:rStyle w:val="Hyperlink"/>
            <w:lang w:val="tr-TR"/>
            <w14:scene3d>
              <w14:camera w14:prst="orthographicFront"/>
              <w14:lightRig w14:rig="threePt" w14:dir="t">
                <w14:rot w14:lat="0" w14:lon="0" w14:rev="0"/>
              </w14:lightRig>
            </w14:scene3d>
          </w:rPr>
          <w:t>2.2.5.</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Tam başvuru formu</w:t>
        </w:r>
        <w:r w:rsidR="00DB5952" w:rsidRPr="007A7FC0">
          <w:rPr>
            <w:webHidden/>
          </w:rPr>
          <w:tab/>
        </w:r>
        <w:r w:rsidR="00DB5952" w:rsidRPr="007A7FC0">
          <w:rPr>
            <w:webHidden/>
          </w:rPr>
          <w:fldChar w:fldCharType="begin"/>
        </w:r>
        <w:r w:rsidR="00DB5952" w:rsidRPr="007A7FC0">
          <w:rPr>
            <w:webHidden/>
          </w:rPr>
          <w:instrText xml:space="preserve"> PAGEREF _Toc20667503 \h </w:instrText>
        </w:r>
        <w:r w:rsidR="00DB5952" w:rsidRPr="007A7FC0">
          <w:rPr>
            <w:webHidden/>
          </w:rPr>
        </w:r>
        <w:r w:rsidR="00DB5952" w:rsidRPr="007A7FC0">
          <w:rPr>
            <w:webHidden/>
          </w:rPr>
          <w:fldChar w:fldCharType="separate"/>
        </w:r>
        <w:r w:rsidR="00DB5952" w:rsidRPr="007A7FC0">
          <w:rPr>
            <w:webHidden/>
          </w:rPr>
          <w:t>21</w:t>
        </w:r>
        <w:r w:rsidR="00DB5952" w:rsidRPr="007A7FC0">
          <w:rPr>
            <w:webHidden/>
          </w:rPr>
          <w:fldChar w:fldCharType="end"/>
        </w:r>
      </w:hyperlink>
    </w:p>
    <w:p w14:paraId="103026B6"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04" w:history="1">
        <w:r w:rsidR="00DB5952" w:rsidRPr="007A7FC0">
          <w:rPr>
            <w:rStyle w:val="Hyperlink"/>
            <w:lang w:val="tr-TR"/>
            <w14:scene3d>
              <w14:camera w14:prst="orthographicFront"/>
              <w14:lightRig w14:rig="threePt" w14:dir="t">
                <w14:rot w14:lat="0" w14:lon="0" w14:rev="0"/>
              </w14:lightRig>
            </w14:scene3d>
          </w:rPr>
          <w:t>2.2.6.</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Tam başvuru formu nereye ve nasıl sunulacaktır?</w:t>
        </w:r>
        <w:r w:rsidR="00DB5952" w:rsidRPr="007A7FC0">
          <w:rPr>
            <w:webHidden/>
          </w:rPr>
          <w:tab/>
        </w:r>
        <w:r w:rsidR="00DB5952" w:rsidRPr="007A7FC0">
          <w:rPr>
            <w:webHidden/>
          </w:rPr>
          <w:fldChar w:fldCharType="begin"/>
        </w:r>
        <w:r w:rsidR="00DB5952" w:rsidRPr="007A7FC0">
          <w:rPr>
            <w:webHidden/>
          </w:rPr>
          <w:instrText xml:space="preserve"> PAGEREF _Toc20667504 \h </w:instrText>
        </w:r>
        <w:r w:rsidR="00DB5952" w:rsidRPr="007A7FC0">
          <w:rPr>
            <w:webHidden/>
          </w:rPr>
        </w:r>
        <w:r w:rsidR="00DB5952" w:rsidRPr="007A7FC0">
          <w:rPr>
            <w:webHidden/>
          </w:rPr>
          <w:fldChar w:fldCharType="separate"/>
        </w:r>
        <w:r w:rsidR="00DB5952" w:rsidRPr="007A7FC0">
          <w:rPr>
            <w:webHidden/>
          </w:rPr>
          <w:t>22</w:t>
        </w:r>
        <w:r w:rsidR="00DB5952" w:rsidRPr="007A7FC0">
          <w:rPr>
            <w:webHidden/>
          </w:rPr>
          <w:fldChar w:fldCharType="end"/>
        </w:r>
      </w:hyperlink>
    </w:p>
    <w:p w14:paraId="2249D2AF"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05" w:history="1">
        <w:r w:rsidR="00DB5952" w:rsidRPr="007A7FC0">
          <w:rPr>
            <w:rStyle w:val="Hyperlink"/>
            <w:lang w:val="tr-TR"/>
            <w14:scene3d>
              <w14:camera w14:prst="orthographicFront"/>
              <w14:lightRig w14:rig="threePt" w14:dir="t">
                <w14:rot w14:lat="0" w14:lon="0" w14:rev="0"/>
              </w14:lightRig>
            </w14:scene3d>
          </w:rPr>
          <w:t>2.2.7.</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Tam başvuru formunun teslimi için son tarih</w:t>
        </w:r>
        <w:r w:rsidR="00DB5952" w:rsidRPr="007A7FC0">
          <w:rPr>
            <w:webHidden/>
          </w:rPr>
          <w:tab/>
        </w:r>
        <w:r w:rsidR="00DB5952" w:rsidRPr="007A7FC0">
          <w:rPr>
            <w:webHidden/>
          </w:rPr>
          <w:fldChar w:fldCharType="begin"/>
        </w:r>
        <w:r w:rsidR="00DB5952" w:rsidRPr="007A7FC0">
          <w:rPr>
            <w:webHidden/>
          </w:rPr>
          <w:instrText xml:space="preserve"> PAGEREF _Toc20667505 \h </w:instrText>
        </w:r>
        <w:r w:rsidR="00DB5952" w:rsidRPr="007A7FC0">
          <w:rPr>
            <w:webHidden/>
          </w:rPr>
        </w:r>
        <w:r w:rsidR="00DB5952" w:rsidRPr="007A7FC0">
          <w:rPr>
            <w:webHidden/>
          </w:rPr>
          <w:fldChar w:fldCharType="separate"/>
        </w:r>
        <w:r w:rsidR="00DB5952" w:rsidRPr="007A7FC0">
          <w:rPr>
            <w:webHidden/>
          </w:rPr>
          <w:t>23</w:t>
        </w:r>
        <w:r w:rsidR="00DB5952" w:rsidRPr="007A7FC0">
          <w:rPr>
            <w:webHidden/>
          </w:rPr>
          <w:fldChar w:fldCharType="end"/>
        </w:r>
      </w:hyperlink>
    </w:p>
    <w:p w14:paraId="052450C1" w14:textId="7F0711FF"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06" w:history="1">
        <w:r w:rsidR="00DB5952" w:rsidRPr="007A7FC0">
          <w:rPr>
            <w:rStyle w:val="Hyperlink"/>
            <w:lang w:val="tr-TR"/>
            <w14:scene3d>
              <w14:camera w14:prst="orthographicFront"/>
              <w14:lightRig w14:rig="threePt" w14:dir="t">
                <w14:rot w14:lat="0" w14:lon="0" w14:rev="0"/>
              </w14:lightRig>
            </w14:scene3d>
          </w:rPr>
          <w:t>2.2.8.</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 xml:space="preserve">Tam </w:t>
        </w:r>
        <w:r w:rsidR="007A7FC0">
          <w:rPr>
            <w:rStyle w:val="Hyperlink"/>
            <w:lang w:val="tr-TR"/>
          </w:rPr>
          <w:t>başvuru formu ile ilgili ilave b</w:t>
        </w:r>
        <w:r w:rsidR="00DB5952" w:rsidRPr="007A7FC0">
          <w:rPr>
            <w:rStyle w:val="Hyperlink"/>
            <w:lang w:val="tr-TR"/>
          </w:rPr>
          <w:t>ilgi</w:t>
        </w:r>
        <w:r w:rsidR="00DB5952" w:rsidRPr="007A7FC0">
          <w:rPr>
            <w:webHidden/>
          </w:rPr>
          <w:tab/>
        </w:r>
        <w:r w:rsidR="00DB5952" w:rsidRPr="007A7FC0">
          <w:rPr>
            <w:webHidden/>
          </w:rPr>
          <w:fldChar w:fldCharType="begin"/>
        </w:r>
        <w:r w:rsidR="00DB5952" w:rsidRPr="007A7FC0">
          <w:rPr>
            <w:webHidden/>
          </w:rPr>
          <w:instrText xml:space="preserve"> PAGEREF _Toc20667506 \h </w:instrText>
        </w:r>
        <w:r w:rsidR="00DB5952" w:rsidRPr="007A7FC0">
          <w:rPr>
            <w:webHidden/>
          </w:rPr>
        </w:r>
        <w:r w:rsidR="00DB5952" w:rsidRPr="007A7FC0">
          <w:rPr>
            <w:webHidden/>
          </w:rPr>
          <w:fldChar w:fldCharType="separate"/>
        </w:r>
        <w:r w:rsidR="00DB5952" w:rsidRPr="007A7FC0">
          <w:rPr>
            <w:webHidden/>
          </w:rPr>
          <w:t>23</w:t>
        </w:r>
        <w:r w:rsidR="00DB5952" w:rsidRPr="007A7FC0">
          <w:rPr>
            <w:webHidden/>
          </w:rPr>
          <w:fldChar w:fldCharType="end"/>
        </w:r>
      </w:hyperlink>
    </w:p>
    <w:p w14:paraId="5D3AB309" w14:textId="4D4A546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507" w:history="1">
        <w:r w:rsidR="00DB5952" w:rsidRPr="007A7FC0">
          <w:rPr>
            <w:rStyle w:val="Hyperlink"/>
            <w:noProof/>
            <w:lang w:val="tr-TR"/>
          </w:rPr>
          <w:t>2.3</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BAŞVURULARIN DEĞERLENDİRİLMESİ VE SEÇİMİ</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_Toc20667507 \h </w:instrText>
        </w:r>
        <w:r w:rsidR="00DB5952" w:rsidRPr="007A7FC0">
          <w:rPr>
            <w:noProof/>
            <w:webHidden/>
          </w:rPr>
        </w:r>
        <w:r w:rsidR="00DB5952" w:rsidRPr="007A7FC0">
          <w:rPr>
            <w:noProof/>
            <w:webHidden/>
          </w:rPr>
          <w:fldChar w:fldCharType="separate"/>
        </w:r>
        <w:r w:rsidR="00DB5952" w:rsidRPr="007A7FC0">
          <w:rPr>
            <w:noProof/>
            <w:webHidden/>
          </w:rPr>
          <w:t>23</w:t>
        </w:r>
        <w:r w:rsidR="00DB5952" w:rsidRPr="007A7FC0">
          <w:rPr>
            <w:noProof/>
            <w:webHidden/>
          </w:rPr>
          <w:fldChar w:fldCharType="end"/>
        </w:r>
      </w:hyperlink>
    </w:p>
    <w:p w14:paraId="2FF33F94"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508" w:history="1">
        <w:r w:rsidR="00DB5952" w:rsidRPr="007A7FC0">
          <w:rPr>
            <w:rStyle w:val="Hyperlink"/>
            <w:noProof/>
            <w:lang w:val="tr-TR"/>
          </w:rPr>
          <w:t>2.4</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ŞARTLI OLARAK KABUL EDİLMİŞ BAŞVURULAR İÇİN DESTEKLEYİCİ BELGELERİN SUNULMASI</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_Toc20667508 \h </w:instrText>
        </w:r>
        <w:r w:rsidR="00DB5952" w:rsidRPr="007A7FC0">
          <w:rPr>
            <w:noProof/>
            <w:webHidden/>
          </w:rPr>
        </w:r>
        <w:r w:rsidR="00DB5952" w:rsidRPr="007A7FC0">
          <w:rPr>
            <w:noProof/>
            <w:webHidden/>
          </w:rPr>
          <w:fldChar w:fldCharType="separate"/>
        </w:r>
        <w:r w:rsidR="00DB5952" w:rsidRPr="007A7FC0">
          <w:rPr>
            <w:noProof/>
            <w:webHidden/>
          </w:rPr>
          <w:t>27</w:t>
        </w:r>
        <w:r w:rsidR="00DB5952" w:rsidRPr="007A7FC0">
          <w:rPr>
            <w:noProof/>
            <w:webHidden/>
          </w:rPr>
          <w:fldChar w:fldCharType="end"/>
        </w:r>
      </w:hyperlink>
    </w:p>
    <w:p w14:paraId="21DAEC68"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509" w:history="1">
        <w:r w:rsidR="00DB5952" w:rsidRPr="007A7FC0">
          <w:rPr>
            <w:rStyle w:val="Hyperlink"/>
            <w:noProof/>
            <w:lang w:val="tr-TR"/>
          </w:rPr>
          <w:t>2.5.</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SÖZLEŞME MAKAMININ KARARININ BİLDİRİLMESİ</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_Toc20667509 \h </w:instrText>
        </w:r>
        <w:r w:rsidR="00DB5952" w:rsidRPr="007A7FC0">
          <w:rPr>
            <w:noProof/>
            <w:webHidden/>
          </w:rPr>
        </w:r>
        <w:r w:rsidR="00DB5952" w:rsidRPr="007A7FC0">
          <w:rPr>
            <w:noProof/>
            <w:webHidden/>
          </w:rPr>
          <w:fldChar w:fldCharType="separate"/>
        </w:r>
        <w:r w:rsidR="00DB5952" w:rsidRPr="007A7FC0">
          <w:rPr>
            <w:noProof/>
            <w:webHidden/>
          </w:rPr>
          <w:t>28</w:t>
        </w:r>
        <w:r w:rsidR="00DB5952" w:rsidRPr="007A7FC0">
          <w:rPr>
            <w:noProof/>
            <w:webHidden/>
          </w:rPr>
          <w:fldChar w:fldCharType="end"/>
        </w:r>
      </w:hyperlink>
    </w:p>
    <w:p w14:paraId="66AC0AE0"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10" w:history="1">
        <w:r w:rsidR="00DB5952" w:rsidRPr="007A7FC0">
          <w:rPr>
            <w:rStyle w:val="Hyperlink"/>
            <w:lang w:val="tr-TR"/>
            <w14:scene3d>
              <w14:camera w14:prst="orthographicFront"/>
              <w14:lightRig w14:rig="threePt" w14:dir="t">
                <w14:rot w14:lat="0" w14:lon="0" w14:rev="0"/>
              </w14:lightRig>
            </w14:scene3d>
          </w:rPr>
          <w:t>2.5.1.</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Kararın İçeriği</w:t>
        </w:r>
        <w:r w:rsidR="00DB5952" w:rsidRPr="007A7FC0">
          <w:rPr>
            <w:webHidden/>
          </w:rPr>
          <w:tab/>
        </w:r>
        <w:r w:rsidR="00DB5952" w:rsidRPr="007A7FC0">
          <w:rPr>
            <w:webHidden/>
          </w:rPr>
          <w:fldChar w:fldCharType="begin"/>
        </w:r>
        <w:r w:rsidR="00DB5952" w:rsidRPr="007A7FC0">
          <w:rPr>
            <w:webHidden/>
          </w:rPr>
          <w:instrText xml:space="preserve"> PAGEREF _Toc20667510 \h </w:instrText>
        </w:r>
        <w:r w:rsidR="00DB5952" w:rsidRPr="007A7FC0">
          <w:rPr>
            <w:webHidden/>
          </w:rPr>
        </w:r>
        <w:r w:rsidR="00DB5952" w:rsidRPr="007A7FC0">
          <w:rPr>
            <w:webHidden/>
          </w:rPr>
          <w:fldChar w:fldCharType="separate"/>
        </w:r>
        <w:r w:rsidR="00DB5952" w:rsidRPr="007A7FC0">
          <w:rPr>
            <w:webHidden/>
          </w:rPr>
          <w:t>28</w:t>
        </w:r>
        <w:r w:rsidR="00DB5952" w:rsidRPr="007A7FC0">
          <w:rPr>
            <w:webHidden/>
          </w:rPr>
          <w:fldChar w:fldCharType="end"/>
        </w:r>
      </w:hyperlink>
    </w:p>
    <w:p w14:paraId="712A1CF2" w14:textId="77777777" w:rsidR="00DB5952" w:rsidRPr="007A7FC0" w:rsidRDefault="00E14EA7" w:rsidP="00DB5952">
      <w:pPr>
        <w:pStyle w:val="TOC3"/>
        <w:rPr>
          <w:rFonts w:asciiTheme="minorHAnsi" w:eastAsiaTheme="minorEastAsia" w:hAnsiTheme="minorHAnsi" w:cstheme="minorBidi"/>
          <w:snapToGrid/>
          <w:sz w:val="22"/>
          <w:szCs w:val="22"/>
          <w:lang w:val="tr-TR" w:eastAsia="tr-TR"/>
        </w:rPr>
      </w:pPr>
      <w:hyperlink w:anchor="_Toc20667511" w:history="1">
        <w:r w:rsidR="00DB5952" w:rsidRPr="007A7FC0">
          <w:rPr>
            <w:rStyle w:val="Hyperlink"/>
            <w:lang w:val="tr-TR"/>
            <w14:scene3d>
              <w14:camera w14:prst="orthographicFront"/>
              <w14:lightRig w14:rig="threePt" w14:dir="t">
                <w14:rot w14:lat="0" w14:lon="0" w14:rev="0"/>
              </w14:lightRig>
            </w14:scene3d>
          </w:rPr>
          <w:t>2.5.2.</w:t>
        </w:r>
        <w:r w:rsidR="00DB5952" w:rsidRPr="007A7FC0">
          <w:rPr>
            <w:rFonts w:asciiTheme="minorHAnsi" w:eastAsiaTheme="minorEastAsia" w:hAnsiTheme="minorHAnsi" w:cstheme="minorBidi"/>
            <w:snapToGrid/>
            <w:sz w:val="22"/>
            <w:szCs w:val="22"/>
            <w:lang w:val="tr-TR" w:eastAsia="tr-TR"/>
          </w:rPr>
          <w:tab/>
        </w:r>
        <w:r w:rsidR="00DB5952" w:rsidRPr="007A7FC0">
          <w:rPr>
            <w:rStyle w:val="Hyperlink"/>
            <w:lang w:val="tr-TR"/>
          </w:rPr>
          <w:t>Öngörülen Takvim</w:t>
        </w:r>
        <w:r w:rsidR="00DB5952" w:rsidRPr="007A7FC0">
          <w:rPr>
            <w:webHidden/>
          </w:rPr>
          <w:tab/>
        </w:r>
        <w:r w:rsidR="00DB5952" w:rsidRPr="007A7FC0">
          <w:rPr>
            <w:webHidden/>
          </w:rPr>
          <w:fldChar w:fldCharType="begin"/>
        </w:r>
        <w:r w:rsidR="00DB5952" w:rsidRPr="007A7FC0">
          <w:rPr>
            <w:webHidden/>
          </w:rPr>
          <w:instrText xml:space="preserve"> PAGEREF _Toc20667511 \h </w:instrText>
        </w:r>
        <w:r w:rsidR="00DB5952" w:rsidRPr="007A7FC0">
          <w:rPr>
            <w:webHidden/>
          </w:rPr>
        </w:r>
        <w:r w:rsidR="00DB5952" w:rsidRPr="007A7FC0">
          <w:rPr>
            <w:webHidden/>
          </w:rPr>
          <w:fldChar w:fldCharType="separate"/>
        </w:r>
        <w:r w:rsidR="00DB5952" w:rsidRPr="007A7FC0">
          <w:rPr>
            <w:webHidden/>
          </w:rPr>
          <w:t>29</w:t>
        </w:r>
        <w:r w:rsidR="00DB5952" w:rsidRPr="007A7FC0">
          <w:rPr>
            <w:webHidden/>
          </w:rPr>
          <w:fldChar w:fldCharType="end"/>
        </w:r>
      </w:hyperlink>
    </w:p>
    <w:p w14:paraId="77A56D7E" w14:textId="77777777" w:rsidR="00DB5952" w:rsidRPr="007A7FC0" w:rsidRDefault="00E14EA7" w:rsidP="00DB5952">
      <w:pPr>
        <w:pStyle w:val="TOC2"/>
        <w:rPr>
          <w:rFonts w:asciiTheme="minorHAnsi" w:eastAsiaTheme="minorEastAsia" w:hAnsiTheme="minorHAnsi" w:cstheme="minorBidi"/>
          <w:noProof/>
          <w:snapToGrid/>
          <w:szCs w:val="22"/>
          <w:lang w:val="tr-TR" w:eastAsia="tr-TR"/>
        </w:rPr>
      </w:pPr>
      <w:hyperlink w:anchor="_Toc20667512" w:history="1">
        <w:r w:rsidR="00DB5952" w:rsidRPr="007A7FC0">
          <w:rPr>
            <w:rStyle w:val="Hyperlink"/>
            <w:noProof/>
            <w:lang w:val="tr-TR"/>
          </w:rPr>
          <w:t>2.6.</w:t>
        </w:r>
        <w:r w:rsidR="00DB5952" w:rsidRPr="007A7FC0">
          <w:rPr>
            <w:rFonts w:asciiTheme="minorHAnsi" w:eastAsiaTheme="minorEastAsia" w:hAnsiTheme="minorHAnsi" w:cstheme="minorBidi"/>
            <w:noProof/>
            <w:snapToGrid/>
            <w:szCs w:val="22"/>
            <w:lang w:val="tr-TR" w:eastAsia="tr-TR"/>
          </w:rPr>
          <w:tab/>
        </w:r>
        <w:r w:rsidR="00DB5952" w:rsidRPr="007A7FC0">
          <w:rPr>
            <w:rStyle w:val="Hyperlink"/>
            <w:noProof/>
            <w:lang w:val="tr-TR"/>
          </w:rPr>
          <w:t>SÖZLEŞME MAKAMININ HİBE VERME KARARINI TAKİBEN PROJE UYGULAMAYA YÖNELİK KOŞULLAR</w:t>
        </w:r>
        <w:r w:rsidR="00DB5952" w:rsidRPr="007A7FC0">
          <w:rPr>
            <w:noProof/>
            <w:webHidden/>
          </w:rPr>
          <w:tab/>
        </w:r>
        <w:r w:rsidR="00DB5952" w:rsidRPr="007A7FC0">
          <w:rPr>
            <w:noProof/>
            <w:webHidden/>
          </w:rPr>
          <w:fldChar w:fldCharType="begin"/>
        </w:r>
        <w:r w:rsidR="00DB5952" w:rsidRPr="007A7FC0">
          <w:rPr>
            <w:noProof/>
            <w:webHidden/>
          </w:rPr>
          <w:instrText xml:space="preserve"> PAGEREF _Toc20667512 \h </w:instrText>
        </w:r>
        <w:r w:rsidR="00DB5952" w:rsidRPr="007A7FC0">
          <w:rPr>
            <w:noProof/>
            <w:webHidden/>
          </w:rPr>
        </w:r>
        <w:r w:rsidR="00DB5952" w:rsidRPr="007A7FC0">
          <w:rPr>
            <w:noProof/>
            <w:webHidden/>
          </w:rPr>
          <w:fldChar w:fldCharType="separate"/>
        </w:r>
        <w:r w:rsidR="00DB5952" w:rsidRPr="007A7FC0">
          <w:rPr>
            <w:noProof/>
            <w:webHidden/>
          </w:rPr>
          <w:t>29</w:t>
        </w:r>
        <w:r w:rsidR="00DB5952" w:rsidRPr="007A7FC0">
          <w:rPr>
            <w:noProof/>
            <w:webHidden/>
          </w:rPr>
          <w:fldChar w:fldCharType="end"/>
        </w:r>
      </w:hyperlink>
    </w:p>
    <w:p w14:paraId="20666519" w14:textId="77777777" w:rsidR="00DB5952" w:rsidRPr="007A7FC0" w:rsidRDefault="00E14EA7" w:rsidP="00DB5952">
      <w:pPr>
        <w:pStyle w:val="TOC1"/>
        <w:rPr>
          <w:rFonts w:asciiTheme="minorHAnsi" w:eastAsiaTheme="minorEastAsia" w:hAnsiTheme="minorHAnsi" w:cstheme="minorBidi"/>
          <w:b w:val="0"/>
          <w:snapToGrid/>
          <w:szCs w:val="22"/>
          <w:lang w:val="tr-TR" w:eastAsia="tr-TR"/>
        </w:rPr>
      </w:pPr>
      <w:hyperlink w:anchor="_Toc20667513" w:history="1">
        <w:r w:rsidR="00DB5952" w:rsidRPr="007A7FC0">
          <w:rPr>
            <w:rStyle w:val="Hyperlink"/>
            <w:lang w:val="tr-TR"/>
          </w:rPr>
          <w:t>3.</w:t>
        </w:r>
        <w:r w:rsidR="00DB5952" w:rsidRPr="007A7FC0">
          <w:rPr>
            <w:rFonts w:asciiTheme="minorHAnsi" w:eastAsiaTheme="minorEastAsia" w:hAnsiTheme="minorHAnsi" w:cstheme="minorBidi"/>
            <w:b w:val="0"/>
            <w:snapToGrid/>
            <w:szCs w:val="22"/>
            <w:lang w:val="tr-TR" w:eastAsia="tr-TR"/>
          </w:rPr>
          <w:tab/>
        </w:r>
        <w:r w:rsidR="00DB5952" w:rsidRPr="007A7FC0">
          <w:rPr>
            <w:rStyle w:val="Hyperlink"/>
            <w:lang w:val="tr-TR"/>
          </w:rPr>
          <w:t>EKLER</w:t>
        </w:r>
        <w:r w:rsidR="00DB5952" w:rsidRPr="007A7FC0">
          <w:rPr>
            <w:webHidden/>
          </w:rPr>
          <w:tab/>
        </w:r>
        <w:r w:rsidR="00DB5952" w:rsidRPr="007A7FC0">
          <w:rPr>
            <w:webHidden/>
          </w:rPr>
          <w:fldChar w:fldCharType="begin"/>
        </w:r>
        <w:r w:rsidR="00DB5952" w:rsidRPr="007A7FC0">
          <w:rPr>
            <w:webHidden/>
          </w:rPr>
          <w:instrText xml:space="preserve"> PAGEREF _Toc20667513 \h </w:instrText>
        </w:r>
        <w:r w:rsidR="00DB5952" w:rsidRPr="007A7FC0">
          <w:rPr>
            <w:webHidden/>
          </w:rPr>
        </w:r>
        <w:r w:rsidR="00DB5952" w:rsidRPr="007A7FC0">
          <w:rPr>
            <w:webHidden/>
          </w:rPr>
          <w:fldChar w:fldCharType="separate"/>
        </w:r>
        <w:r w:rsidR="00DB5952" w:rsidRPr="007A7FC0">
          <w:rPr>
            <w:webHidden/>
          </w:rPr>
          <w:t>31</w:t>
        </w:r>
        <w:r w:rsidR="00DB5952" w:rsidRPr="007A7FC0">
          <w:rPr>
            <w:webHidden/>
          </w:rPr>
          <w:fldChar w:fldCharType="end"/>
        </w:r>
      </w:hyperlink>
    </w:p>
    <w:p w14:paraId="6298689E" w14:textId="13414055" w:rsidR="000C7926" w:rsidRDefault="00DB5952" w:rsidP="00DB5952">
      <w:pPr>
        <w:rPr>
          <w:noProof/>
          <w:szCs w:val="22"/>
          <w:lang w:val="tr-TR"/>
        </w:rPr>
      </w:pPr>
      <w:r w:rsidRPr="00EB017D">
        <w:rPr>
          <w:noProof/>
          <w:szCs w:val="22"/>
          <w:lang w:val="tr-TR"/>
        </w:rPr>
        <w:fldChar w:fldCharType="end"/>
      </w:r>
    </w:p>
    <w:p w14:paraId="4789E12A" w14:textId="77777777" w:rsidR="00DB5952" w:rsidRDefault="00DB5952" w:rsidP="00DB5952">
      <w:pPr>
        <w:rPr>
          <w:noProof/>
          <w:szCs w:val="22"/>
          <w:lang w:val="tr-TR"/>
        </w:rPr>
      </w:pPr>
    </w:p>
    <w:p w14:paraId="1A5D4078" w14:textId="77777777" w:rsidR="00DB5952" w:rsidRDefault="00DB5952" w:rsidP="00DB5952">
      <w:pPr>
        <w:rPr>
          <w:noProof/>
          <w:szCs w:val="22"/>
          <w:lang w:val="tr-TR"/>
        </w:rPr>
      </w:pPr>
    </w:p>
    <w:p w14:paraId="067EEC87" w14:textId="77777777" w:rsidR="00DB5952" w:rsidRDefault="00DB5952" w:rsidP="00DB5952">
      <w:pPr>
        <w:rPr>
          <w:noProof/>
          <w:szCs w:val="22"/>
          <w:lang w:val="tr-TR"/>
        </w:rPr>
      </w:pPr>
    </w:p>
    <w:p w14:paraId="4E449B9C" w14:textId="07A2044B" w:rsidR="00DB5952" w:rsidRDefault="007A7FC0" w:rsidP="007A7FC0">
      <w:pPr>
        <w:tabs>
          <w:tab w:val="left" w:pos="6968"/>
        </w:tabs>
        <w:rPr>
          <w:noProof/>
          <w:szCs w:val="22"/>
          <w:lang w:val="tr-TR"/>
        </w:rPr>
      </w:pPr>
      <w:r>
        <w:rPr>
          <w:noProof/>
          <w:szCs w:val="22"/>
          <w:lang w:val="tr-TR"/>
        </w:rPr>
        <w:tab/>
      </w:r>
    </w:p>
    <w:p w14:paraId="39127BBA" w14:textId="2218D6E2" w:rsidR="00DB5952" w:rsidRDefault="007A7FC0" w:rsidP="007A7FC0">
      <w:pPr>
        <w:tabs>
          <w:tab w:val="left" w:pos="7125"/>
        </w:tabs>
        <w:rPr>
          <w:noProof/>
          <w:szCs w:val="22"/>
          <w:lang w:val="tr-TR"/>
        </w:rPr>
      </w:pPr>
      <w:r>
        <w:rPr>
          <w:noProof/>
          <w:szCs w:val="22"/>
          <w:lang w:val="tr-TR"/>
        </w:rPr>
        <w:tab/>
      </w:r>
    </w:p>
    <w:p w14:paraId="15215010" w14:textId="77777777" w:rsidR="00DB5952" w:rsidRDefault="00DB5952" w:rsidP="00DB5952">
      <w:pPr>
        <w:rPr>
          <w:noProof/>
          <w:szCs w:val="22"/>
          <w:lang w:val="tr-TR"/>
        </w:rPr>
      </w:pPr>
    </w:p>
    <w:p w14:paraId="51AAD4B0" w14:textId="3D1EB936" w:rsidR="00DC7AFD" w:rsidRPr="008D6F1A" w:rsidRDefault="00D44F50" w:rsidP="007A7FC0">
      <w:pPr>
        <w:pStyle w:val="Guidelines1"/>
        <w:outlineLvl w:val="0"/>
        <w:rPr>
          <w:lang w:val="tr-TR"/>
        </w:rPr>
      </w:pPr>
      <w:bookmarkStart w:id="1" w:name="_Toc80296501"/>
      <w:r>
        <w:rPr>
          <w:lang w:val="tr-TR"/>
        </w:rPr>
        <w:lastRenderedPageBreak/>
        <w:t>tü</w:t>
      </w:r>
      <w:r w:rsidR="007A7FC0">
        <w:rPr>
          <w:lang w:val="tr-TR"/>
        </w:rPr>
        <w:t>rkiye-ab arası şehir eşleştirme-</w:t>
      </w:r>
      <w:r>
        <w:rPr>
          <w:lang w:val="tr-TR"/>
        </w:rPr>
        <w:t>ıı</w:t>
      </w:r>
      <w:r w:rsidR="007A7FC0">
        <w:rPr>
          <w:lang w:val="tr-TR"/>
        </w:rPr>
        <w:t xml:space="preserve"> (yeşil bir gelecek için eşleştirme)</w:t>
      </w:r>
      <w:r>
        <w:rPr>
          <w:lang w:val="tr-TR"/>
        </w:rPr>
        <w:t xml:space="preserve"> </w:t>
      </w:r>
      <w:r w:rsidR="00F466E7">
        <w:rPr>
          <w:lang w:val="tr-TR"/>
        </w:rPr>
        <w:t>hibe programı</w:t>
      </w:r>
      <w:r>
        <w:rPr>
          <w:lang w:val="tr-TR"/>
        </w:rPr>
        <w:t xml:space="preserve"> </w:t>
      </w:r>
      <w:r w:rsidRPr="00DB5952">
        <w:rPr>
          <w:lang w:val="tr-TR"/>
        </w:rPr>
        <w:t>(ttgs</w:t>
      </w:r>
      <w:bookmarkEnd w:id="1"/>
      <w:r w:rsidR="007A7FC0">
        <w:rPr>
          <w:lang w:val="tr-TR"/>
        </w:rPr>
        <w:t>-II</w:t>
      </w:r>
      <w:r w:rsidRPr="00DB5952">
        <w:rPr>
          <w:lang w:val="tr-TR"/>
        </w:rPr>
        <w:t>)</w:t>
      </w:r>
    </w:p>
    <w:p w14:paraId="21AE3A08" w14:textId="619A5D84" w:rsidR="0007408E" w:rsidRPr="008D6F1A" w:rsidRDefault="006F55CD" w:rsidP="009436FB">
      <w:pPr>
        <w:pStyle w:val="Guidelines2"/>
        <w:rPr>
          <w:lang w:val="tr-TR"/>
        </w:rPr>
      </w:pPr>
      <w:r w:rsidRPr="008D6F1A">
        <w:rPr>
          <w:lang w:val="tr-TR"/>
        </w:rPr>
        <w:t>ARKA PLAN</w:t>
      </w:r>
    </w:p>
    <w:p w14:paraId="33F5136F" w14:textId="5EB41885" w:rsidR="00341037" w:rsidRPr="008D6F1A" w:rsidRDefault="006F55CD" w:rsidP="00967AE7">
      <w:pPr>
        <w:spacing w:before="120" w:after="0"/>
        <w:rPr>
          <w:lang w:val="tr-TR"/>
        </w:rPr>
      </w:pPr>
      <w:r w:rsidRPr="008D6F1A">
        <w:rPr>
          <w:lang w:val="tr-TR"/>
        </w:rPr>
        <w:t xml:space="preserve">Türkiye, 1999 yılından bu yana AB üyeliğine aday ülkedir ve katılım </w:t>
      </w:r>
      <w:r w:rsidR="00D44F50" w:rsidRPr="008D6F1A">
        <w:rPr>
          <w:lang w:val="tr-TR"/>
        </w:rPr>
        <w:t>müzakereleri</w:t>
      </w:r>
      <w:r w:rsidRPr="008D6F1A">
        <w:rPr>
          <w:lang w:val="tr-TR"/>
        </w:rPr>
        <w:t xml:space="preserve"> 3 Ekim 2005 tarihinde başlamıştır. Yerel yönetimler, AB müktesebatının Türkiye’de yerel düzeyde uygulanmasında önemli </w:t>
      </w:r>
      <w:r w:rsidR="007A7FC0">
        <w:rPr>
          <w:lang w:val="tr-TR"/>
        </w:rPr>
        <w:t xml:space="preserve">bir </w:t>
      </w:r>
      <w:r w:rsidRPr="008D6F1A">
        <w:rPr>
          <w:lang w:val="tr-TR"/>
        </w:rPr>
        <w:t xml:space="preserve">role sahiptir. </w:t>
      </w:r>
    </w:p>
    <w:p w14:paraId="26EF9DF5" w14:textId="5028C1FF" w:rsidR="006F55CD" w:rsidRPr="008D6F1A" w:rsidRDefault="006F55CD" w:rsidP="00FF6FAD">
      <w:pPr>
        <w:spacing w:before="120" w:after="0"/>
        <w:rPr>
          <w:lang w:val="tr-TR"/>
        </w:rPr>
      </w:pPr>
      <w:r w:rsidRPr="008D6F1A">
        <w:rPr>
          <w:lang w:val="tr-TR"/>
        </w:rPr>
        <w:t>Bununla b</w:t>
      </w:r>
      <w:r w:rsidR="00CC2B3D">
        <w:rPr>
          <w:lang w:val="tr-TR"/>
        </w:rPr>
        <w:t xml:space="preserve">irlikte </w:t>
      </w:r>
      <w:r w:rsidR="004C18AB" w:rsidRPr="008D6F1A">
        <w:rPr>
          <w:lang w:val="tr-TR"/>
        </w:rPr>
        <w:t>Türkiye</w:t>
      </w:r>
      <w:r w:rsidR="00CC2B3D">
        <w:rPr>
          <w:lang w:val="tr-TR"/>
        </w:rPr>
        <w:t>’deki yerel yönetimlerin,</w:t>
      </w:r>
      <w:r w:rsidR="004C18AB" w:rsidRPr="008D6F1A">
        <w:rPr>
          <w:lang w:val="tr-TR"/>
        </w:rPr>
        <w:t xml:space="preserve"> AB standartlarının ve politikalarının AB üye ülkelerinde nasıl uygulandığını gözlemlemesi, iyi uygulama örneklerini benimsemesi ve yaygınlaştırması önem arz etmektedir. Farklı ülkelerden ve kültürlerden toplulukları</w:t>
      </w:r>
      <w:r w:rsidR="009470ED">
        <w:rPr>
          <w:lang w:val="tr-TR"/>
        </w:rPr>
        <w:t>n</w:t>
      </w:r>
      <w:r w:rsidR="004C18AB" w:rsidRPr="008D6F1A">
        <w:rPr>
          <w:lang w:val="tr-TR"/>
        </w:rPr>
        <w:t xml:space="preserve"> bir araya getir</w:t>
      </w:r>
      <w:r w:rsidR="00AB09FC">
        <w:rPr>
          <w:lang w:val="tr-TR"/>
        </w:rPr>
        <w:t>ilmesi</w:t>
      </w:r>
      <w:r w:rsidR="004C18AB" w:rsidRPr="008D6F1A">
        <w:rPr>
          <w:lang w:val="tr-TR"/>
        </w:rPr>
        <w:t>, yerel yönetimler arasındaki işbirliğinin teşvik edi</w:t>
      </w:r>
      <w:r w:rsidR="00CC2B3D">
        <w:rPr>
          <w:lang w:val="tr-TR"/>
        </w:rPr>
        <w:t>lmesi ile birlikte her zaman AB’</w:t>
      </w:r>
      <w:r w:rsidR="004C18AB" w:rsidRPr="008D6F1A">
        <w:rPr>
          <w:lang w:val="tr-TR"/>
        </w:rPr>
        <w:t>nin faaliyetlerinin merkezinde yer almıştır.</w:t>
      </w:r>
      <w:r w:rsidR="008D6F1A" w:rsidRPr="008D6F1A">
        <w:rPr>
          <w:lang w:val="tr-TR"/>
        </w:rPr>
        <w:t xml:space="preserve"> </w:t>
      </w:r>
      <w:r w:rsidR="00FF6FAD" w:rsidRPr="00FF6FAD">
        <w:rPr>
          <w:lang w:val="tr-TR"/>
        </w:rPr>
        <w:t xml:space="preserve">Şehir Eşleştirme daha güçlü bir Avrupa kimliği inşası sürecinde toplumların AB </w:t>
      </w:r>
      <w:proofErr w:type="gramStart"/>
      <w:r w:rsidR="00FF6FAD" w:rsidRPr="00FF6FAD">
        <w:rPr>
          <w:lang w:val="tr-TR"/>
        </w:rPr>
        <w:t>vizyonunu</w:t>
      </w:r>
      <w:proofErr w:type="gramEnd"/>
      <w:r w:rsidR="00FF6FAD" w:rsidRPr="00FF6FAD">
        <w:rPr>
          <w:lang w:val="tr-TR"/>
        </w:rPr>
        <w:t xml:space="preserve"> anlamasına destek olmak ve AB’yi vatandaşlara yakınlaştırmak için </w:t>
      </w:r>
      <w:r w:rsidR="00F77A72">
        <w:rPr>
          <w:lang w:val="tr-TR"/>
        </w:rPr>
        <w:t xml:space="preserve">çok </w:t>
      </w:r>
      <w:r w:rsidR="00FF6FAD" w:rsidRPr="00FF6FAD">
        <w:rPr>
          <w:lang w:val="tr-TR"/>
        </w:rPr>
        <w:t>önemli bir araçtır</w:t>
      </w:r>
    </w:p>
    <w:p w14:paraId="00778A73" w14:textId="0951CD9E" w:rsidR="008D6F1A" w:rsidRDefault="008D6F1A" w:rsidP="00FF6FAD">
      <w:pPr>
        <w:spacing w:before="120" w:after="0"/>
        <w:rPr>
          <w:lang w:val="tr-TR"/>
        </w:rPr>
      </w:pPr>
      <w:r w:rsidRPr="008D6F1A">
        <w:rPr>
          <w:lang w:val="tr-TR"/>
        </w:rPr>
        <w:t xml:space="preserve">Türkiye ve AB </w:t>
      </w:r>
      <w:r w:rsidR="009470ED">
        <w:rPr>
          <w:lang w:val="tr-TR"/>
        </w:rPr>
        <w:t>A</w:t>
      </w:r>
      <w:r w:rsidR="009470ED" w:rsidRPr="008D6F1A">
        <w:rPr>
          <w:lang w:val="tr-TR"/>
        </w:rPr>
        <w:t xml:space="preserve">rasında </w:t>
      </w:r>
      <w:r w:rsidRPr="00DB5952">
        <w:rPr>
          <w:lang w:val="tr-TR"/>
        </w:rPr>
        <w:t xml:space="preserve">Şehir Eşleştirme </w:t>
      </w:r>
      <w:r w:rsidR="009470ED" w:rsidRPr="008D6F1A">
        <w:rPr>
          <w:lang w:val="tr-TR"/>
        </w:rPr>
        <w:t xml:space="preserve">Hibe Programı </w:t>
      </w:r>
      <w:r w:rsidRPr="00DB5952">
        <w:rPr>
          <w:lang w:val="tr-TR"/>
        </w:rPr>
        <w:t>(TT</w:t>
      </w:r>
      <w:r w:rsidR="00CC2B3D">
        <w:rPr>
          <w:lang w:val="tr-TR"/>
        </w:rPr>
        <w:t>GS</w:t>
      </w:r>
      <w:r w:rsidRPr="00DB5952">
        <w:rPr>
          <w:lang w:val="tr-TR"/>
        </w:rPr>
        <w:t>-I),</w:t>
      </w:r>
      <w:r w:rsidRPr="008D6F1A">
        <w:rPr>
          <w:lang w:val="tr-TR"/>
        </w:rPr>
        <w:t xml:space="preserve"> </w:t>
      </w:r>
      <w:r w:rsidR="003F635B" w:rsidRPr="008D6F1A">
        <w:rPr>
          <w:lang w:val="tr-TR"/>
        </w:rPr>
        <w:t>top</w:t>
      </w:r>
      <w:r w:rsidR="003F635B">
        <w:rPr>
          <w:lang w:val="tr-TR"/>
        </w:rPr>
        <w:t>lumlar</w:t>
      </w:r>
      <w:r w:rsidR="003F635B" w:rsidRPr="008D6F1A">
        <w:rPr>
          <w:lang w:val="tr-TR"/>
        </w:rPr>
        <w:t xml:space="preserve"> </w:t>
      </w:r>
      <w:r w:rsidRPr="008D6F1A">
        <w:rPr>
          <w:lang w:val="tr-TR"/>
        </w:rPr>
        <w:t>arasındaki iletişimi güçlendirmek ve AB'ye katılım sürecin</w:t>
      </w:r>
      <w:r w:rsidR="003F635B">
        <w:rPr>
          <w:lang w:val="tr-TR"/>
        </w:rPr>
        <w:t xml:space="preserve">i </w:t>
      </w:r>
      <w:r w:rsidRPr="008D6F1A">
        <w:rPr>
          <w:lang w:val="tr-TR"/>
        </w:rPr>
        <w:t>yerel düzeyde</w:t>
      </w:r>
      <w:r w:rsidR="003F635B">
        <w:rPr>
          <w:lang w:val="tr-TR"/>
        </w:rPr>
        <w:t xml:space="preserve"> desteklemek </w:t>
      </w:r>
      <w:r w:rsidRPr="008D6F1A">
        <w:rPr>
          <w:lang w:val="tr-TR"/>
        </w:rPr>
        <w:t>için yerel yönetimler arasında sürdürülebilir ilişkiler kurma</w:t>
      </w:r>
      <w:r w:rsidR="009470ED">
        <w:rPr>
          <w:lang w:val="tr-TR"/>
        </w:rPr>
        <w:t>yı amaçlamıştır.</w:t>
      </w:r>
      <w:r w:rsidRPr="008D6F1A">
        <w:rPr>
          <w:lang w:val="tr-TR"/>
        </w:rPr>
        <w:t xml:space="preserve"> </w:t>
      </w:r>
      <w:proofErr w:type="gramStart"/>
      <w:r w:rsidR="009470ED">
        <w:rPr>
          <w:lang w:val="tr-TR"/>
        </w:rPr>
        <w:t xml:space="preserve">Program </w:t>
      </w:r>
      <w:r w:rsidRPr="008D6F1A">
        <w:rPr>
          <w:lang w:val="tr-TR"/>
        </w:rPr>
        <w:t xml:space="preserve"> </w:t>
      </w:r>
      <w:r w:rsidR="001569FE" w:rsidRPr="00A7016F">
        <w:rPr>
          <w:lang w:val="tr-TR"/>
        </w:rPr>
        <w:t>K</w:t>
      </w:r>
      <w:r w:rsidR="001569FE">
        <w:rPr>
          <w:lang w:val="tr-TR"/>
        </w:rPr>
        <w:t>atılım</w:t>
      </w:r>
      <w:proofErr w:type="gramEnd"/>
      <w:r w:rsidR="001569FE">
        <w:rPr>
          <w:lang w:val="tr-TR"/>
        </w:rPr>
        <w:t xml:space="preserve"> Öncesi Mali Yardım Aracı- II (</w:t>
      </w:r>
      <w:r w:rsidRPr="008D6F1A">
        <w:rPr>
          <w:lang w:val="tr-TR"/>
        </w:rPr>
        <w:t>IPA-II</w:t>
      </w:r>
      <w:r w:rsidR="001569FE">
        <w:rPr>
          <w:lang w:val="tr-TR"/>
        </w:rPr>
        <w:t>)</w:t>
      </w:r>
      <w:r w:rsidRPr="008D6F1A">
        <w:rPr>
          <w:lang w:val="tr-TR"/>
        </w:rPr>
        <w:t xml:space="preserve"> kapsamında tasarlanmış</w:t>
      </w:r>
      <w:r w:rsidR="009470ED">
        <w:rPr>
          <w:lang w:val="tr-TR"/>
        </w:rPr>
        <w:t xml:space="preserve"> ve uygulanmıştır</w:t>
      </w:r>
      <w:r w:rsidRPr="008D6F1A">
        <w:rPr>
          <w:lang w:val="tr-TR"/>
        </w:rPr>
        <w:t xml:space="preserve">. Türkiye ile AB </w:t>
      </w:r>
      <w:r w:rsidR="00AB09FC">
        <w:rPr>
          <w:lang w:val="tr-TR"/>
        </w:rPr>
        <w:t>Arasında Şehir Şehir Eşleştirme-</w:t>
      </w:r>
      <w:r w:rsidRPr="008D6F1A">
        <w:rPr>
          <w:lang w:val="tr-TR"/>
        </w:rPr>
        <w:t xml:space="preserve">Yeşil Bir Gelecek İçin </w:t>
      </w:r>
      <w:r>
        <w:rPr>
          <w:lang w:val="tr-TR"/>
        </w:rPr>
        <w:t>Eşleştirme</w:t>
      </w:r>
      <w:r w:rsidR="00AB09FC">
        <w:rPr>
          <w:lang w:val="tr-TR"/>
        </w:rPr>
        <w:t xml:space="preserve"> Projesi-II</w:t>
      </w:r>
      <w:r w:rsidRPr="008D6F1A">
        <w:rPr>
          <w:lang w:val="tr-TR"/>
        </w:rPr>
        <w:t>) (TT</w:t>
      </w:r>
      <w:r w:rsidR="00CC2B3D">
        <w:rPr>
          <w:lang w:val="tr-TR"/>
        </w:rPr>
        <w:t>GS</w:t>
      </w:r>
      <w:r w:rsidRPr="008D6F1A">
        <w:rPr>
          <w:lang w:val="tr-TR"/>
        </w:rPr>
        <w:t>-II), çevre koruma ve iklim değişikliği</w:t>
      </w:r>
      <w:r w:rsidR="00E048DC">
        <w:rPr>
          <w:lang w:val="tr-TR"/>
        </w:rPr>
        <w:t xml:space="preserve">yle </w:t>
      </w:r>
      <w:r w:rsidRPr="008D6F1A">
        <w:rPr>
          <w:lang w:val="tr-TR"/>
        </w:rPr>
        <w:t xml:space="preserve">mücadele </w:t>
      </w:r>
      <w:r>
        <w:rPr>
          <w:lang w:val="tr-TR"/>
        </w:rPr>
        <w:t>oda</w:t>
      </w:r>
      <w:r w:rsidR="00AB09FC">
        <w:rPr>
          <w:lang w:val="tr-TR"/>
        </w:rPr>
        <w:t>klı</w:t>
      </w:r>
      <w:r w:rsidRPr="008D6F1A">
        <w:rPr>
          <w:lang w:val="tr-TR"/>
        </w:rPr>
        <w:t xml:space="preserve"> </w:t>
      </w:r>
      <w:r w:rsidR="00A67E0A">
        <w:rPr>
          <w:lang w:val="tr-TR"/>
        </w:rPr>
        <w:t>şehir eşleştirme</w:t>
      </w:r>
      <w:r w:rsidRPr="008D6F1A">
        <w:rPr>
          <w:lang w:val="tr-TR"/>
        </w:rPr>
        <w:t xml:space="preserve"> </w:t>
      </w:r>
      <w:r w:rsidR="00E048DC">
        <w:rPr>
          <w:lang w:val="tr-TR"/>
        </w:rPr>
        <w:t>faaliyetleri</w:t>
      </w:r>
      <w:r w:rsidR="009470ED">
        <w:rPr>
          <w:lang w:val="tr-TR"/>
        </w:rPr>
        <w:t>ni</w:t>
      </w:r>
      <w:r w:rsidRPr="008D6F1A">
        <w:rPr>
          <w:lang w:val="tr-TR"/>
        </w:rPr>
        <w:t xml:space="preserve"> desteklemek </w:t>
      </w:r>
      <w:r w:rsidR="00AB09FC">
        <w:rPr>
          <w:lang w:val="tr-TR"/>
        </w:rPr>
        <w:t>üzere, TT</w:t>
      </w:r>
      <w:r w:rsidR="009470ED">
        <w:rPr>
          <w:lang w:val="tr-TR"/>
        </w:rPr>
        <w:t>GS</w:t>
      </w:r>
      <w:r w:rsidR="00AB09FC">
        <w:rPr>
          <w:lang w:val="tr-TR"/>
        </w:rPr>
        <w:t>-I deneyiminden yola çıkılarak geliştirilmiş</w:t>
      </w:r>
      <w:r w:rsidRPr="008D6F1A">
        <w:rPr>
          <w:lang w:val="tr-TR"/>
        </w:rPr>
        <w:t xml:space="preserve"> bir devam programı</w:t>
      </w:r>
      <w:r w:rsidR="00AB09FC">
        <w:rPr>
          <w:lang w:val="tr-TR"/>
        </w:rPr>
        <w:t xml:space="preserve">dır. </w:t>
      </w:r>
    </w:p>
    <w:p w14:paraId="6D18B1D5" w14:textId="325947E3" w:rsidR="008D6F1A" w:rsidRPr="008D6F1A" w:rsidRDefault="00E048DC" w:rsidP="00FF6FAD">
      <w:pPr>
        <w:spacing w:before="120" w:after="0"/>
        <w:rPr>
          <w:lang w:val="tr-TR"/>
        </w:rPr>
      </w:pPr>
      <w:r>
        <w:rPr>
          <w:lang w:val="tr-TR"/>
        </w:rPr>
        <w:t>TTGS-II'nin temel konuları olan</w:t>
      </w:r>
      <w:r w:rsidRPr="00201111" w:rsidDel="00E048DC">
        <w:rPr>
          <w:lang w:val="tr-TR"/>
        </w:rPr>
        <w:t xml:space="preserve"> </w:t>
      </w:r>
      <w:r>
        <w:rPr>
          <w:lang w:val="tr-TR"/>
        </w:rPr>
        <w:t>“İ</w:t>
      </w:r>
      <w:r w:rsidR="00201111" w:rsidRPr="00201111">
        <w:rPr>
          <w:lang w:val="tr-TR"/>
        </w:rPr>
        <w:t>klim değişikliği</w:t>
      </w:r>
      <w:r>
        <w:rPr>
          <w:lang w:val="tr-TR"/>
        </w:rPr>
        <w:t>”</w:t>
      </w:r>
      <w:r w:rsidR="00201111" w:rsidRPr="00201111">
        <w:rPr>
          <w:lang w:val="tr-TR"/>
        </w:rPr>
        <w:t xml:space="preserve"> ve </w:t>
      </w:r>
      <w:r>
        <w:rPr>
          <w:lang w:val="tr-TR"/>
        </w:rPr>
        <w:t>“</w:t>
      </w:r>
      <w:r w:rsidR="00201111">
        <w:rPr>
          <w:lang w:val="tr-TR"/>
        </w:rPr>
        <w:t>çevresel boz</w:t>
      </w:r>
      <w:r w:rsidR="009470ED">
        <w:rPr>
          <w:lang w:val="tr-TR"/>
        </w:rPr>
        <w:t>ulma</w:t>
      </w:r>
      <w:r>
        <w:rPr>
          <w:lang w:val="tr-TR"/>
        </w:rPr>
        <w:t>”</w:t>
      </w:r>
      <w:r w:rsidR="00201111">
        <w:rPr>
          <w:lang w:val="tr-TR"/>
        </w:rPr>
        <w:t xml:space="preserve">, </w:t>
      </w:r>
      <w:r w:rsidR="00201111" w:rsidRPr="00201111">
        <w:rPr>
          <w:lang w:val="tr-TR"/>
        </w:rPr>
        <w:t>önümüzdeki yıllarda e</w:t>
      </w:r>
      <w:r w:rsidR="00201111">
        <w:rPr>
          <w:lang w:val="tr-TR"/>
        </w:rPr>
        <w:t>tkisini artıracak ve gerekli önlemler alınmadığı takdirde</w:t>
      </w:r>
      <w:r w:rsidR="00201111" w:rsidRPr="00201111">
        <w:rPr>
          <w:lang w:val="tr-TR"/>
        </w:rPr>
        <w:t xml:space="preserve"> görünür sonu</w:t>
      </w:r>
      <w:r w:rsidR="00201111">
        <w:rPr>
          <w:lang w:val="tr-TR"/>
        </w:rPr>
        <w:t>çlar</w:t>
      </w:r>
      <w:r w:rsidR="009470ED">
        <w:rPr>
          <w:lang w:val="tr-TR"/>
        </w:rPr>
        <w:t xml:space="preserve"> ortaya çıkaracaktır</w:t>
      </w:r>
      <w:proofErr w:type="gramStart"/>
      <w:r>
        <w:rPr>
          <w:lang w:val="tr-TR"/>
        </w:rPr>
        <w:t>.</w:t>
      </w:r>
      <w:r w:rsidR="00201111">
        <w:rPr>
          <w:lang w:val="tr-TR"/>
        </w:rPr>
        <w:t>.</w:t>
      </w:r>
      <w:proofErr w:type="gramEnd"/>
      <w:r w:rsidR="00201111">
        <w:rPr>
          <w:lang w:val="tr-TR"/>
        </w:rPr>
        <w:t xml:space="preserve"> </w:t>
      </w:r>
      <w:r w:rsidR="00201111" w:rsidRPr="00201111">
        <w:rPr>
          <w:lang w:val="tr-TR"/>
        </w:rPr>
        <w:t>11. Kalkınma Planı'nda (2019-2023) belirtildiği gibi Türkiye, coğrafi konumu nedeniyle iklim değişikliğine karşı hassas b</w:t>
      </w:r>
      <w:r w:rsidR="00201111">
        <w:rPr>
          <w:lang w:val="tr-TR"/>
        </w:rPr>
        <w:t xml:space="preserve">ir ülkedir. Bu nedenle Türkiye, </w:t>
      </w:r>
      <w:r w:rsidR="00201111" w:rsidRPr="00201111">
        <w:rPr>
          <w:lang w:val="tr-TR"/>
        </w:rPr>
        <w:t xml:space="preserve">ülke çapında yeşil büyümeyi artırmayı ve sera gazı </w:t>
      </w:r>
      <w:proofErr w:type="gramStart"/>
      <w:r w:rsidR="00201111" w:rsidRPr="00201111">
        <w:rPr>
          <w:lang w:val="tr-TR"/>
        </w:rPr>
        <w:t>emisyonlarını</w:t>
      </w:r>
      <w:proofErr w:type="gramEnd"/>
      <w:r w:rsidR="00201111" w:rsidRPr="00201111">
        <w:rPr>
          <w:lang w:val="tr-TR"/>
        </w:rPr>
        <w:t xml:space="preserve"> azaltmayı amaçlamaktadır.</w:t>
      </w:r>
      <w:r w:rsidR="00201111">
        <w:rPr>
          <w:lang w:val="tr-TR"/>
        </w:rPr>
        <w:t xml:space="preserve"> İ</w:t>
      </w:r>
      <w:r w:rsidR="00201111" w:rsidRPr="00201111">
        <w:rPr>
          <w:lang w:val="tr-TR"/>
        </w:rPr>
        <w:t>klim değişikliğinin etkilerinin azaltılmasına yönelik küresel çabaları desteklemek üzere ulusal koşullar ve kapasite dikkate alınarak Türkiye İklim Deği</w:t>
      </w:r>
      <w:r w:rsidR="00201111">
        <w:rPr>
          <w:lang w:val="tr-TR"/>
        </w:rPr>
        <w:t xml:space="preserve">şikliği Stratejisi (2010-2023) </w:t>
      </w:r>
      <w:r w:rsidR="00201111" w:rsidRPr="00201111">
        <w:rPr>
          <w:lang w:val="tr-TR"/>
        </w:rPr>
        <w:t>hazırlanmıştır.</w:t>
      </w:r>
    </w:p>
    <w:p w14:paraId="65247F2C" w14:textId="6FF22B58" w:rsidR="00967AE7" w:rsidRDefault="00201111" w:rsidP="00FF6FAD">
      <w:pPr>
        <w:spacing w:before="120" w:after="0"/>
        <w:rPr>
          <w:lang w:val="tr-TR"/>
        </w:rPr>
      </w:pPr>
      <w:r w:rsidRPr="00201111">
        <w:rPr>
          <w:lang w:val="tr-TR"/>
        </w:rPr>
        <w:t xml:space="preserve">Türkiye'deki yerel yönetimler, ulusal ve uluslararası iklim ve çevre </w:t>
      </w:r>
      <w:r w:rsidR="00BF64F4">
        <w:rPr>
          <w:lang w:val="tr-TR"/>
        </w:rPr>
        <w:t>politikaların</w:t>
      </w:r>
      <w:r w:rsidR="001569FE">
        <w:rPr>
          <w:lang w:val="tr-TR"/>
        </w:rPr>
        <w:t>ın</w:t>
      </w:r>
      <w:r w:rsidR="00BF64F4">
        <w:rPr>
          <w:lang w:val="tr-TR"/>
        </w:rPr>
        <w:t xml:space="preserve"> yerel düzeydeki </w:t>
      </w:r>
      <w:r w:rsidRPr="00201111">
        <w:rPr>
          <w:lang w:val="tr-TR"/>
        </w:rPr>
        <w:t>uygulayıcıları</w:t>
      </w:r>
      <w:r w:rsidR="00E048DC">
        <w:rPr>
          <w:lang w:val="tr-TR"/>
        </w:rPr>
        <w:t xml:space="preserve"> konum</w:t>
      </w:r>
      <w:r w:rsidR="009470ED">
        <w:rPr>
          <w:lang w:val="tr-TR"/>
        </w:rPr>
        <w:t>un</w:t>
      </w:r>
      <w:r w:rsidR="00E048DC">
        <w:rPr>
          <w:lang w:val="tr-TR"/>
        </w:rPr>
        <w:t>dadır.</w:t>
      </w:r>
      <w:r w:rsidRPr="00201111">
        <w:rPr>
          <w:lang w:val="tr-TR"/>
        </w:rPr>
        <w:t xml:space="preserve"> Ancak </w:t>
      </w:r>
      <w:r w:rsidR="00BF64F4">
        <w:rPr>
          <w:lang w:val="tr-TR"/>
        </w:rPr>
        <w:t xml:space="preserve">Türkiye’de </w:t>
      </w:r>
      <w:r w:rsidRPr="00201111">
        <w:rPr>
          <w:lang w:val="tr-TR"/>
        </w:rPr>
        <w:t xml:space="preserve">iklim </w:t>
      </w:r>
      <w:r w:rsidR="00E048DC">
        <w:rPr>
          <w:lang w:val="tr-TR"/>
        </w:rPr>
        <w:t xml:space="preserve">değişikliği ve çevre ile </w:t>
      </w:r>
      <w:r w:rsidRPr="00201111">
        <w:rPr>
          <w:lang w:val="tr-TR"/>
        </w:rPr>
        <w:t xml:space="preserve">ilgili </w:t>
      </w:r>
      <w:r w:rsidR="00E048DC">
        <w:rPr>
          <w:lang w:val="tr-TR"/>
        </w:rPr>
        <w:t xml:space="preserve">alanlarda </w:t>
      </w:r>
      <w:r w:rsidRPr="00201111">
        <w:rPr>
          <w:lang w:val="tr-TR"/>
        </w:rPr>
        <w:t>deneyim paylaşımı, kapasite oluştur</w:t>
      </w:r>
      <w:r w:rsidR="00BF64F4">
        <w:rPr>
          <w:lang w:val="tr-TR"/>
        </w:rPr>
        <w:t>ma ve yerel politika geliştirme</w:t>
      </w:r>
      <w:r w:rsidR="00E048DC">
        <w:rPr>
          <w:lang w:val="tr-TR"/>
        </w:rPr>
        <w:t xml:space="preserve"> süreçlerinin</w:t>
      </w:r>
      <w:r w:rsidR="00BF64F4">
        <w:rPr>
          <w:lang w:val="tr-TR"/>
        </w:rPr>
        <w:t xml:space="preserve"> güçlendirilmesi</w:t>
      </w:r>
      <w:r w:rsidRPr="00201111">
        <w:rPr>
          <w:lang w:val="tr-TR"/>
        </w:rPr>
        <w:t xml:space="preserve"> </w:t>
      </w:r>
      <w:r w:rsidR="00BF64F4">
        <w:rPr>
          <w:lang w:val="tr-TR"/>
        </w:rPr>
        <w:t>gerek</w:t>
      </w:r>
      <w:r w:rsidR="00E048DC">
        <w:rPr>
          <w:lang w:val="tr-TR"/>
        </w:rPr>
        <w:t>mektedir.</w:t>
      </w:r>
      <w:r w:rsidR="00BF64F4">
        <w:rPr>
          <w:lang w:val="tr-TR"/>
        </w:rPr>
        <w:t xml:space="preserve"> TT</w:t>
      </w:r>
      <w:r w:rsidR="00CC2B3D">
        <w:rPr>
          <w:lang w:val="tr-TR"/>
        </w:rPr>
        <w:t>GS</w:t>
      </w:r>
      <w:r w:rsidR="00BF64F4">
        <w:rPr>
          <w:lang w:val="tr-TR"/>
        </w:rPr>
        <w:t xml:space="preserve">-II Projesi; </w:t>
      </w:r>
      <w:r w:rsidRPr="00201111">
        <w:rPr>
          <w:lang w:val="tr-TR"/>
        </w:rPr>
        <w:t>iklim değişikliğiyle mücadele, çevre koruma ve yeşil gelece</w:t>
      </w:r>
      <w:r w:rsidR="00E048DC">
        <w:rPr>
          <w:lang w:val="tr-TR"/>
        </w:rPr>
        <w:t xml:space="preserve">k </w:t>
      </w:r>
      <w:r w:rsidR="00EF4B02">
        <w:rPr>
          <w:lang w:val="tr-TR"/>
        </w:rPr>
        <w:t>konularında tesis edilecek</w:t>
      </w:r>
      <w:r w:rsidRPr="00201111">
        <w:rPr>
          <w:lang w:val="tr-TR"/>
        </w:rPr>
        <w:t xml:space="preserve"> yerel ortaklıkları destekleyecek</w:t>
      </w:r>
      <w:r w:rsidR="00BF64F4">
        <w:rPr>
          <w:lang w:val="tr-TR"/>
        </w:rPr>
        <w:t>tir</w:t>
      </w:r>
      <w:r w:rsidRPr="00201111">
        <w:rPr>
          <w:lang w:val="tr-TR"/>
        </w:rPr>
        <w:t>. Bu Hibe Programının am</w:t>
      </w:r>
      <w:r w:rsidR="00CC2B3D">
        <w:rPr>
          <w:lang w:val="tr-TR"/>
        </w:rPr>
        <w:t xml:space="preserve">acı, Türkiye'de </w:t>
      </w:r>
      <w:r w:rsidRPr="00201111">
        <w:rPr>
          <w:lang w:val="tr-TR"/>
        </w:rPr>
        <w:t>iklim değişikliğine uyumu artırmak</w:t>
      </w:r>
      <w:r w:rsidR="001569FE">
        <w:rPr>
          <w:lang w:val="tr-TR"/>
        </w:rPr>
        <w:t>,</w:t>
      </w:r>
      <w:r w:rsidRPr="00201111">
        <w:rPr>
          <w:lang w:val="tr-TR"/>
        </w:rPr>
        <w:t xml:space="preserve"> şehir eşleştirme </w:t>
      </w:r>
      <w:r w:rsidR="00EF4B02">
        <w:rPr>
          <w:lang w:val="tr-TR"/>
        </w:rPr>
        <w:t>faaliyetleri</w:t>
      </w:r>
      <w:r w:rsidR="00EF4B02" w:rsidRPr="00201111">
        <w:rPr>
          <w:lang w:val="tr-TR"/>
        </w:rPr>
        <w:t xml:space="preserve"> </w:t>
      </w:r>
      <w:r w:rsidRPr="00201111">
        <w:rPr>
          <w:lang w:val="tr-TR"/>
        </w:rPr>
        <w:t xml:space="preserve">yoluyla AB'ye katılım sürecine </w:t>
      </w:r>
      <w:r w:rsidR="00EF4B02" w:rsidRPr="00201111">
        <w:rPr>
          <w:lang w:val="tr-TR"/>
        </w:rPr>
        <w:t xml:space="preserve">yerel düzeyden </w:t>
      </w:r>
      <w:r w:rsidR="001569FE">
        <w:rPr>
          <w:lang w:val="tr-TR"/>
        </w:rPr>
        <w:t>katkı sağlamak</w:t>
      </w:r>
      <w:r w:rsidRPr="00201111">
        <w:rPr>
          <w:lang w:val="tr-TR"/>
        </w:rPr>
        <w:t xml:space="preserve"> ve Türkiye ile AB'deki yerel yönetimler arasında </w:t>
      </w:r>
      <w:r w:rsidR="00BF64F4" w:rsidRPr="00A67E0A">
        <w:rPr>
          <w:lang w:val="tr-TR"/>
        </w:rPr>
        <w:t xml:space="preserve">bilgi ve deneyim paylaşımını </w:t>
      </w:r>
      <w:r w:rsidRPr="00A67E0A">
        <w:rPr>
          <w:lang w:val="tr-TR"/>
        </w:rPr>
        <w:t>teşvik etmek için sürdürülebilir yapılar oluşturmaktır.</w:t>
      </w:r>
    </w:p>
    <w:p w14:paraId="2D2F3CD0" w14:textId="00D78D50" w:rsidR="00BF64F4" w:rsidRDefault="00BF64F4" w:rsidP="00FF6FAD">
      <w:pPr>
        <w:spacing w:before="120" w:after="0"/>
        <w:rPr>
          <w:lang w:val="tr-TR"/>
        </w:rPr>
      </w:pPr>
      <w:r w:rsidRPr="00BF64F4">
        <w:rPr>
          <w:lang w:val="tr-TR"/>
        </w:rPr>
        <w:t xml:space="preserve">Bu Hibe </w:t>
      </w:r>
      <w:r w:rsidR="00CC2B3D">
        <w:rPr>
          <w:lang w:val="tr-TR"/>
        </w:rPr>
        <w:t xml:space="preserve">Programının kurumsal çerçevesi, </w:t>
      </w:r>
      <w:r w:rsidR="005C7EB0">
        <w:rPr>
          <w:lang w:val="tr-TR"/>
        </w:rPr>
        <w:t xml:space="preserve">T.C. </w:t>
      </w:r>
      <w:r w:rsidRPr="00BF64F4">
        <w:rPr>
          <w:lang w:val="tr-TR"/>
        </w:rPr>
        <w:t xml:space="preserve">Türkiye Belediyeler Birliği (TBB), </w:t>
      </w:r>
      <w:r w:rsidR="00CC2B3D">
        <w:rPr>
          <w:lang w:val="tr-TR"/>
        </w:rPr>
        <w:t xml:space="preserve">T.C. </w:t>
      </w:r>
      <w:r w:rsidRPr="00BF64F4">
        <w:rPr>
          <w:lang w:val="tr-TR"/>
        </w:rPr>
        <w:t>Dışişleri Bakanlığı Avrupa Birliği Başkanlığı</w:t>
      </w:r>
      <w:r>
        <w:rPr>
          <w:lang w:val="tr-TR"/>
        </w:rPr>
        <w:t xml:space="preserve"> (ABB)</w:t>
      </w:r>
      <w:r w:rsidRPr="00BF64F4">
        <w:rPr>
          <w:lang w:val="tr-TR"/>
        </w:rPr>
        <w:t xml:space="preserve">, </w:t>
      </w:r>
      <w:r w:rsidR="005C7EB0">
        <w:rPr>
          <w:lang w:val="tr-TR"/>
        </w:rPr>
        <w:t xml:space="preserve">T.C. </w:t>
      </w:r>
      <w:r>
        <w:rPr>
          <w:lang w:val="tr-TR"/>
        </w:rPr>
        <w:t>Vilayetler Birliği</w:t>
      </w:r>
      <w:r w:rsidR="00A7016F">
        <w:rPr>
          <w:lang w:val="tr-TR"/>
        </w:rPr>
        <w:t xml:space="preserve"> (VB)</w:t>
      </w:r>
      <w:r w:rsidRPr="00BF64F4">
        <w:rPr>
          <w:lang w:val="tr-TR"/>
        </w:rPr>
        <w:t xml:space="preserve">, </w:t>
      </w:r>
      <w:r w:rsidR="00CC2B3D">
        <w:rPr>
          <w:lang w:val="tr-TR"/>
        </w:rPr>
        <w:t xml:space="preserve">T.C. </w:t>
      </w:r>
      <w:r w:rsidRPr="00BF64F4">
        <w:rPr>
          <w:lang w:val="tr-TR"/>
        </w:rPr>
        <w:t>Ç</w:t>
      </w:r>
      <w:r w:rsidR="005C7EB0">
        <w:rPr>
          <w:lang w:val="tr-TR"/>
        </w:rPr>
        <w:t xml:space="preserve">evre ve Şehircilik Bakanlığı ve T.C. </w:t>
      </w:r>
      <w:r w:rsidRPr="00BF64F4">
        <w:rPr>
          <w:lang w:val="tr-TR"/>
        </w:rPr>
        <w:t xml:space="preserve">Merkezi </w:t>
      </w:r>
      <w:r>
        <w:rPr>
          <w:lang w:val="tr-TR"/>
        </w:rPr>
        <w:t>Finans ve İhale Birimini</w:t>
      </w:r>
      <w:r w:rsidR="00A7016F">
        <w:rPr>
          <w:lang w:val="tr-TR"/>
        </w:rPr>
        <w:t xml:space="preserve"> </w:t>
      </w:r>
      <w:r>
        <w:rPr>
          <w:lang w:val="tr-TR"/>
        </w:rPr>
        <w:t xml:space="preserve">(MFİB) içermektedir. </w:t>
      </w:r>
      <w:r w:rsidRPr="00BF64F4">
        <w:rPr>
          <w:lang w:val="tr-TR"/>
        </w:rPr>
        <w:t>TBB, Projenin genel koordinasyonundan ve izlenmesinden sorumlu olacaktır.</w:t>
      </w:r>
    </w:p>
    <w:p w14:paraId="65A435E8" w14:textId="1AD31A26" w:rsidR="00E42DF8" w:rsidRDefault="00BF64F4" w:rsidP="00BD6F7B">
      <w:pPr>
        <w:autoSpaceDE w:val="0"/>
        <w:autoSpaceDN w:val="0"/>
        <w:adjustRightInd w:val="0"/>
        <w:spacing w:before="120" w:after="0"/>
        <w:rPr>
          <w:lang w:val="tr-TR"/>
        </w:rPr>
      </w:pPr>
      <w:r>
        <w:rPr>
          <w:lang w:val="tr-TR"/>
        </w:rPr>
        <w:t>TBB</w:t>
      </w:r>
      <w:r w:rsidR="00E42DF8">
        <w:rPr>
          <w:lang w:val="tr-TR"/>
        </w:rPr>
        <w:t xml:space="preserve"> </w:t>
      </w:r>
      <w:r w:rsidR="00A7016F">
        <w:rPr>
          <w:lang w:val="tr-TR"/>
        </w:rPr>
        <w:t>nihai</w:t>
      </w:r>
      <w:r w:rsidR="00E42DF8">
        <w:rPr>
          <w:lang w:val="tr-TR"/>
        </w:rPr>
        <w:t xml:space="preserve"> faydalanıcı olarak; </w:t>
      </w:r>
      <w:r w:rsidR="00E42DF8" w:rsidRPr="00EB017D">
        <w:rPr>
          <w:szCs w:val="22"/>
          <w:lang w:val="tr-TR"/>
        </w:rPr>
        <w:t xml:space="preserve">MFİB’nin genel gözetimi altında, </w:t>
      </w:r>
      <w:r w:rsidR="001569FE">
        <w:rPr>
          <w:szCs w:val="22"/>
          <w:lang w:val="tr-TR"/>
        </w:rPr>
        <w:t>programın</w:t>
      </w:r>
      <w:r w:rsidR="001569FE" w:rsidRPr="00EB017D">
        <w:rPr>
          <w:szCs w:val="22"/>
          <w:lang w:val="tr-TR"/>
        </w:rPr>
        <w:t xml:space="preserve"> </w:t>
      </w:r>
      <w:r w:rsidR="00E42DF8">
        <w:rPr>
          <w:szCs w:val="22"/>
          <w:lang w:val="tr-TR"/>
        </w:rPr>
        <w:t>teknik uygula</w:t>
      </w:r>
      <w:r w:rsidR="00E42DF8" w:rsidRPr="00EB017D">
        <w:rPr>
          <w:szCs w:val="22"/>
          <w:lang w:val="tr-TR"/>
        </w:rPr>
        <w:t xml:space="preserve">masından, yönetiminden, sürdürülebilirliğinden ve hibe almaya hak kazanmış projelerin </w:t>
      </w:r>
      <w:r w:rsidR="00E42DF8">
        <w:rPr>
          <w:szCs w:val="22"/>
          <w:lang w:val="tr-TR"/>
        </w:rPr>
        <w:t xml:space="preserve">izlemesinden sorumlu olacaktır. </w:t>
      </w:r>
      <w:r w:rsidRPr="00BF64F4">
        <w:rPr>
          <w:lang w:val="tr-TR"/>
        </w:rPr>
        <w:t>MFİB, Sözleşme Makamı olarak Hibe Programının idari ve mali uygulamasından sorumludur.</w:t>
      </w:r>
      <w:r w:rsidR="00E42DF8">
        <w:rPr>
          <w:lang w:val="tr-TR"/>
        </w:rPr>
        <w:t xml:space="preserve"> </w:t>
      </w:r>
      <w:r w:rsidR="00E42DF8" w:rsidRPr="00E42DF8">
        <w:rPr>
          <w:szCs w:val="22"/>
          <w:lang w:val="tr-TR"/>
        </w:rPr>
        <w:t>MFİB</w:t>
      </w:r>
      <w:r w:rsidR="00E42DF8" w:rsidRPr="00EB017D">
        <w:rPr>
          <w:b/>
          <w:szCs w:val="22"/>
          <w:lang w:val="tr-TR"/>
        </w:rPr>
        <w:t xml:space="preserve"> </w:t>
      </w:r>
      <w:r w:rsidR="00E42DF8" w:rsidRPr="00EB017D">
        <w:rPr>
          <w:szCs w:val="22"/>
          <w:lang w:val="tr-TR"/>
        </w:rPr>
        <w:t>ihale, sözleşme ve ödemelerden sorumlu kurum olarak</w:t>
      </w:r>
      <w:r w:rsidR="00E42DF8" w:rsidRPr="00EB017D">
        <w:rPr>
          <w:b/>
          <w:szCs w:val="22"/>
          <w:lang w:val="tr-TR"/>
        </w:rPr>
        <w:t xml:space="preserve"> </w:t>
      </w:r>
      <w:r w:rsidR="00E42DF8" w:rsidRPr="00EB017D">
        <w:rPr>
          <w:szCs w:val="22"/>
          <w:lang w:val="tr-TR"/>
        </w:rPr>
        <w:t xml:space="preserve">hibe fonlarının doğru şekilde kullanılmasında en </w:t>
      </w:r>
      <w:r w:rsidR="00E42DF8">
        <w:rPr>
          <w:szCs w:val="22"/>
          <w:lang w:val="tr-TR"/>
        </w:rPr>
        <w:t xml:space="preserve">üst düzey sorumluluğa sahiptir. </w:t>
      </w:r>
      <w:r w:rsidR="00A7016F">
        <w:rPr>
          <w:lang w:val="tr-TR"/>
        </w:rPr>
        <w:t>Eş faydalanıcı</w:t>
      </w:r>
      <w:r w:rsidRPr="00BF64F4">
        <w:rPr>
          <w:lang w:val="tr-TR"/>
        </w:rPr>
        <w:t xml:space="preserve"> kurumlar olarak </w:t>
      </w:r>
      <w:r w:rsidR="00E42DF8">
        <w:rPr>
          <w:lang w:val="tr-TR"/>
        </w:rPr>
        <w:t>Avrupa Birliği Başkanlığı, Vilayetler Birliği</w:t>
      </w:r>
      <w:r w:rsidRPr="00BF64F4">
        <w:rPr>
          <w:lang w:val="tr-TR"/>
        </w:rPr>
        <w:t xml:space="preserve"> ve </w:t>
      </w:r>
      <w:r w:rsidRPr="00B66C15">
        <w:rPr>
          <w:lang w:val="tr-TR"/>
        </w:rPr>
        <w:t>kilit paydaş</w:t>
      </w:r>
      <w:r w:rsidRPr="00BF64F4">
        <w:rPr>
          <w:lang w:val="tr-TR"/>
        </w:rPr>
        <w:t xml:space="preserve"> olarak Çevre ve Şehircilik Bakanlığı (Yerel Y</w:t>
      </w:r>
      <w:r w:rsidR="00E42DF8">
        <w:rPr>
          <w:lang w:val="tr-TR"/>
        </w:rPr>
        <w:t>önetimler Genel Müdürlüğü</w:t>
      </w:r>
      <w:r w:rsidR="005C7EB0">
        <w:rPr>
          <w:lang w:val="tr-TR"/>
        </w:rPr>
        <w:t>)</w:t>
      </w:r>
      <w:r w:rsidRPr="00BF64F4">
        <w:rPr>
          <w:lang w:val="tr-TR"/>
        </w:rPr>
        <w:t xml:space="preserve"> hibe projelerine teknik </w:t>
      </w:r>
      <w:r w:rsidR="001569FE">
        <w:rPr>
          <w:lang w:val="tr-TR"/>
        </w:rPr>
        <w:t xml:space="preserve">uzmanlık </w:t>
      </w:r>
      <w:r w:rsidRPr="00BF64F4">
        <w:rPr>
          <w:lang w:val="tr-TR"/>
        </w:rPr>
        <w:t>ve danışmanlık desteği sağlayacak ve Projenin uygulanması sırasında TBB'ye yardımcı olacaktır.</w:t>
      </w:r>
    </w:p>
    <w:p w14:paraId="69541343" w14:textId="2C165C57" w:rsidR="000C7926" w:rsidRPr="008D6F1A" w:rsidRDefault="00A7016F" w:rsidP="00BD6F7B">
      <w:pPr>
        <w:spacing w:before="120" w:after="0"/>
        <w:rPr>
          <w:lang w:val="tr-TR"/>
        </w:rPr>
      </w:pPr>
      <w:r w:rsidRPr="00A7016F">
        <w:rPr>
          <w:lang w:val="tr-TR"/>
        </w:rPr>
        <w:t>Bu hibe programı, IPA II 2020 yılı Türkiye Yıllık Eylem Programı kapsamında AB tarafından finanse edilmektedir. Hibe başvuru sahipleri için bu rehber, Hibe Programının amaçlarını, önceliklerini ve uygunluk kurallarını tanıml</w:t>
      </w:r>
      <w:r w:rsidR="00B14743">
        <w:rPr>
          <w:lang w:val="tr-TR"/>
        </w:rPr>
        <w:t>amaktadır.</w:t>
      </w:r>
      <w:r w:rsidR="000C7926" w:rsidRPr="008D6F1A">
        <w:rPr>
          <w:lang w:val="tr-TR"/>
        </w:rPr>
        <w:br w:type="page"/>
      </w:r>
    </w:p>
    <w:p w14:paraId="03FE4FC5" w14:textId="4DBC09D7" w:rsidR="005C7EB0" w:rsidRPr="005C7EB0" w:rsidRDefault="006F55CD" w:rsidP="005C7EB0">
      <w:pPr>
        <w:pStyle w:val="Guidelines2"/>
        <w:spacing w:after="240"/>
        <w:rPr>
          <w:lang w:val="tr-TR"/>
        </w:rPr>
      </w:pPr>
      <w:bookmarkStart w:id="2" w:name="_Toc80296503"/>
      <w:bookmarkEnd w:id="2"/>
      <w:r w:rsidRPr="008D6F1A">
        <w:rPr>
          <w:lang w:val="tr-TR"/>
        </w:rPr>
        <w:lastRenderedPageBreak/>
        <w:t>PROGRAMIN HEDEFLERİ VE ÖNCELİK ALANLARI</w:t>
      </w:r>
    </w:p>
    <w:p w14:paraId="4C1D173A" w14:textId="0A564C45" w:rsidR="00D44F50" w:rsidRPr="005D63DC" w:rsidRDefault="00D44F50" w:rsidP="00D44F50">
      <w:pPr>
        <w:rPr>
          <w:szCs w:val="22"/>
          <w:lang w:val="tr-TR"/>
        </w:rPr>
      </w:pPr>
      <w:r w:rsidRPr="00EB017D">
        <w:rPr>
          <w:color w:val="000000"/>
          <w:szCs w:val="22"/>
          <w:lang w:val="tr-TR"/>
        </w:rPr>
        <w:t xml:space="preserve">Bu </w:t>
      </w:r>
      <w:r w:rsidR="005D63DC">
        <w:rPr>
          <w:color w:val="000000"/>
          <w:szCs w:val="22"/>
          <w:lang w:val="tr-TR"/>
        </w:rPr>
        <w:t>T</w:t>
      </w:r>
      <w:r w:rsidRPr="00EB017D">
        <w:rPr>
          <w:color w:val="000000"/>
          <w:szCs w:val="22"/>
          <w:lang w:val="tr-TR"/>
        </w:rPr>
        <w:t xml:space="preserve">eklif </w:t>
      </w:r>
      <w:r w:rsidR="005D63DC">
        <w:rPr>
          <w:color w:val="000000"/>
          <w:szCs w:val="22"/>
          <w:lang w:val="tr-TR"/>
        </w:rPr>
        <w:t>Ç</w:t>
      </w:r>
      <w:r w:rsidRPr="00EB017D">
        <w:rPr>
          <w:color w:val="000000"/>
          <w:szCs w:val="22"/>
          <w:lang w:val="tr-TR"/>
        </w:rPr>
        <w:t xml:space="preserve">ağrısının </w:t>
      </w:r>
      <w:r w:rsidRPr="00EB017D">
        <w:rPr>
          <w:b/>
          <w:color w:val="000000"/>
          <w:szCs w:val="22"/>
          <w:lang w:val="tr-TR"/>
        </w:rPr>
        <w:t>genel amacı</w:t>
      </w:r>
      <w:r w:rsidRPr="00EB017D">
        <w:rPr>
          <w:color w:val="000000"/>
          <w:szCs w:val="22"/>
          <w:lang w:val="tr-TR"/>
        </w:rPr>
        <w:t>,</w:t>
      </w:r>
      <w:r>
        <w:rPr>
          <w:color w:val="000000"/>
          <w:szCs w:val="22"/>
          <w:lang w:val="tr-TR"/>
        </w:rPr>
        <w:t xml:space="preserve"> </w:t>
      </w:r>
      <w:r w:rsidR="004D3774" w:rsidRPr="004D3774">
        <w:rPr>
          <w:color w:val="000000"/>
          <w:szCs w:val="22"/>
          <w:lang w:val="tr-TR"/>
        </w:rPr>
        <w:t xml:space="preserve">iklim ve çevre temelli eylemler için </w:t>
      </w:r>
      <w:r w:rsidRPr="005D63DC">
        <w:rPr>
          <w:szCs w:val="22"/>
          <w:lang w:val="tr-TR"/>
        </w:rPr>
        <w:t>T</w:t>
      </w:r>
      <w:r w:rsidR="005C7EB0">
        <w:rPr>
          <w:szCs w:val="22"/>
          <w:lang w:val="tr-TR"/>
        </w:rPr>
        <w:t>ürk</w:t>
      </w:r>
      <w:r w:rsidR="005D63DC" w:rsidRPr="005D63DC">
        <w:rPr>
          <w:szCs w:val="22"/>
          <w:lang w:val="tr-TR"/>
        </w:rPr>
        <w:t xml:space="preserve"> ve AB yerel yönetimleri arasındaki diyaloğu</w:t>
      </w:r>
      <w:r w:rsidR="005C7EB0">
        <w:rPr>
          <w:szCs w:val="22"/>
          <w:lang w:val="tr-TR"/>
        </w:rPr>
        <w:t>n geliştirilmesi</w:t>
      </w:r>
      <w:r w:rsidR="004D3774">
        <w:rPr>
          <w:szCs w:val="22"/>
          <w:lang w:val="tr-TR"/>
        </w:rPr>
        <w:t xml:space="preserve"> ve </w:t>
      </w:r>
      <w:r w:rsidR="00143B46">
        <w:rPr>
          <w:szCs w:val="22"/>
          <w:lang w:val="tr-TR"/>
        </w:rPr>
        <w:t xml:space="preserve">yerel yönetimlerin </w:t>
      </w:r>
      <w:r w:rsidR="005D63DC" w:rsidRPr="005D63DC">
        <w:rPr>
          <w:szCs w:val="22"/>
          <w:lang w:val="tr-TR"/>
        </w:rPr>
        <w:t>kapasitelerinin güçlendirilmesidir.</w:t>
      </w:r>
    </w:p>
    <w:p w14:paraId="7B6523D9" w14:textId="6A8C5DA8" w:rsidR="005D63DC" w:rsidRDefault="005D63DC" w:rsidP="005D63DC">
      <w:pPr>
        <w:pStyle w:val="BodyText"/>
        <w:spacing w:before="120" w:after="0"/>
        <w:rPr>
          <w:szCs w:val="22"/>
          <w:lang w:val="tr-TR"/>
        </w:rPr>
      </w:pPr>
      <w:r w:rsidRPr="005D63DC">
        <w:rPr>
          <w:color w:val="000000"/>
          <w:szCs w:val="22"/>
          <w:lang w:val="tr-TR"/>
        </w:rPr>
        <w:t xml:space="preserve">Bu Teklif Çağrısının </w:t>
      </w:r>
      <w:r w:rsidRPr="005D63DC">
        <w:rPr>
          <w:b/>
          <w:color w:val="000000"/>
          <w:szCs w:val="22"/>
          <w:lang w:val="tr-TR"/>
        </w:rPr>
        <w:t>özel amacı</w:t>
      </w:r>
      <w:r w:rsidRPr="005D63DC">
        <w:rPr>
          <w:color w:val="000000"/>
          <w:szCs w:val="22"/>
          <w:lang w:val="tr-TR"/>
        </w:rPr>
        <w:t xml:space="preserve">, </w:t>
      </w:r>
      <w:r w:rsidRPr="005D63DC">
        <w:rPr>
          <w:szCs w:val="22"/>
          <w:lang w:val="tr-TR"/>
        </w:rPr>
        <w:t xml:space="preserve">şehir eşleştirme projeleri aracılığıyla Türkiye ve AB ülkelerindeki yerel </w:t>
      </w:r>
      <w:r w:rsidR="005C7EB0">
        <w:rPr>
          <w:szCs w:val="22"/>
          <w:lang w:val="tr-TR"/>
        </w:rPr>
        <w:t>yönetimler</w:t>
      </w:r>
      <w:r w:rsidRPr="005D63DC">
        <w:rPr>
          <w:szCs w:val="22"/>
          <w:lang w:val="tr-TR"/>
        </w:rPr>
        <w:t xml:space="preserve"> arasında çevre ve iklim ile ilgili alanlarda karşılıklı değişimi teşvik etmek için sürdürülebilir yapılar oluşturulmasıdır. </w:t>
      </w:r>
    </w:p>
    <w:p w14:paraId="60C32EE8" w14:textId="77777777" w:rsidR="005D63DC" w:rsidRPr="00AC7DE1" w:rsidRDefault="005D63DC" w:rsidP="005D63DC">
      <w:pPr>
        <w:tabs>
          <w:tab w:val="left" w:pos="7434"/>
        </w:tabs>
        <w:spacing w:before="120" w:after="120"/>
        <w:rPr>
          <w:szCs w:val="22"/>
          <w:lang w:val="tr-TR"/>
        </w:rPr>
      </w:pPr>
      <w:r w:rsidRPr="00AC7DE1">
        <w:rPr>
          <w:szCs w:val="22"/>
          <w:lang w:val="tr-TR"/>
        </w:rPr>
        <w:t xml:space="preserve">Tüm projeler bu Teklif Çağrısının özel hedefiyle uyumlu olmalıdır. </w:t>
      </w:r>
    </w:p>
    <w:p w14:paraId="6FA324AF" w14:textId="1DA5A21E" w:rsidR="005D63DC" w:rsidRPr="00AC7DE1" w:rsidRDefault="00AC7DE1" w:rsidP="005D63DC">
      <w:pPr>
        <w:pStyle w:val="BodyText"/>
        <w:spacing w:before="120" w:after="0"/>
        <w:rPr>
          <w:szCs w:val="22"/>
          <w:lang w:val="tr-TR"/>
        </w:rPr>
      </w:pPr>
      <w:r w:rsidRPr="00AC7DE1">
        <w:rPr>
          <w:szCs w:val="22"/>
          <w:lang w:val="tr-TR"/>
        </w:rPr>
        <w:t xml:space="preserve">Önerilen proje aşağıda yer alan öncelik alanlarından </w:t>
      </w:r>
      <w:r>
        <w:rPr>
          <w:b/>
          <w:szCs w:val="22"/>
          <w:lang w:val="tr-TR"/>
        </w:rPr>
        <w:t>en az b</w:t>
      </w:r>
      <w:r w:rsidRPr="00AC7DE1">
        <w:rPr>
          <w:b/>
          <w:szCs w:val="22"/>
          <w:lang w:val="tr-TR"/>
        </w:rPr>
        <w:t xml:space="preserve">irini </w:t>
      </w:r>
      <w:r>
        <w:rPr>
          <w:szCs w:val="22"/>
          <w:lang w:val="tr-TR"/>
        </w:rPr>
        <w:t>kapsamalıdır:</w:t>
      </w:r>
    </w:p>
    <w:p w14:paraId="5C7FDB33" w14:textId="7AA14B34" w:rsidR="00AC7DE1" w:rsidRPr="00AC7DE1" w:rsidRDefault="00AC7DE1" w:rsidP="00CC6E73">
      <w:pPr>
        <w:pStyle w:val="ListParagraph"/>
        <w:numPr>
          <w:ilvl w:val="0"/>
          <w:numId w:val="24"/>
        </w:numPr>
        <w:spacing w:before="120" w:after="0" w:line="276" w:lineRule="auto"/>
        <w:contextualSpacing/>
        <w:rPr>
          <w:iCs/>
          <w:lang w:val="tr-TR"/>
        </w:rPr>
      </w:pPr>
      <w:r w:rsidRPr="00AC7DE1">
        <w:rPr>
          <w:iCs/>
          <w:lang w:val="tr-TR"/>
        </w:rPr>
        <w:t>İklim değişikliğine ilişkin yerel planların, stratejilerin, yol haritalarının geliştirilmesi ve/veya karar verme araçlarının (modelleme, etki ve kırılganlık analizi vb.) hazırlanması.</w:t>
      </w:r>
    </w:p>
    <w:p w14:paraId="3009239F" w14:textId="72829850" w:rsidR="00AC7DE1" w:rsidRPr="00AC7DE1" w:rsidRDefault="00AC7DE1" w:rsidP="00CC6E73">
      <w:pPr>
        <w:pStyle w:val="ListParagraph"/>
        <w:numPr>
          <w:ilvl w:val="0"/>
          <w:numId w:val="24"/>
        </w:numPr>
        <w:spacing w:before="120" w:after="0" w:line="276" w:lineRule="auto"/>
        <w:contextualSpacing/>
        <w:rPr>
          <w:iCs/>
          <w:lang w:val="tr-TR"/>
        </w:rPr>
      </w:pPr>
      <w:r w:rsidRPr="00AC7DE1">
        <w:rPr>
          <w:iCs/>
          <w:lang w:val="tr-TR"/>
        </w:rPr>
        <w:t xml:space="preserve">İklim değişikliğine uyum teknolojilerinin ve sistemlerinin oluşturulması ve/veya uygulanması için yerel yönetimlerin kapasitesinin </w:t>
      </w:r>
      <w:r w:rsidR="005C7EB0">
        <w:rPr>
          <w:iCs/>
          <w:lang w:val="tr-TR"/>
        </w:rPr>
        <w:t>ar</w:t>
      </w:r>
      <w:r>
        <w:rPr>
          <w:iCs/>
          <w:lang w:val="tr-TR"/>
        </w:rPr>
        <w:t>tırılması ve Türkiye-</w:t>
      </w:r>
      <w:r w:rsidRPr="00AC7DE1">
        <w:rPr>
          <w:iCs/>
          <w:lang w:val="tr-TR"/>
        </w:rPr>
        <w:t>AB</w:t>
      </w:r>
      <w:r w:rsidR="005C7EB0">
        <w:rPr>
          <w:iCs/>
          <w:lang w:val="tr-TR"/>
        </w:rPr>
        <w:t>’deki</w:t>
      </w:r>
      <w:r w:rsidRPr="00AC7DE1">
        <w:rPr>
          <w:iCs/>
          <w:lang w:val="tr-TR"/>
        </w:rPr>
        <w:t xml:space="preserve"> yerel yönetimler</w:t>
      </w:r>
      <w:r>
        <w:rPr>
          <w:iCs/>
          <w:lang w:val="tr-TR"/>
        </w:rPr>
        <w:t>i</w:t>
      </w:r>
      <w:r w:rsidRPr="00AC7DE1">
        <w:rPr>
          <w:iCs/>
          <w:lang w:val="tr-TR"/>
        </w:rPr>
        <w:t xml:space="preserve"> arasında </w:t>
      </w:r>
      <w:r>
        <w:rPr>
          <w:iCs/>
          <w:lang w:val="tr-TR"/>
        </w:rPr>
        <w:t xml:space="preserve">bilgi ve deneyim paylaşımının </w:t>
      </w:r>
      <w:r w:rsidRPr="00AC7DE1">
        <w:rPr>
          <w:iCs/>
          <w:lang w:val="tr-TR"/>
        </w:rPr>
        <w:t>sağlanması.</w:t>
      </w:r>
    </w:p>
    <w:p w14:paraId="114127AC" w14:textId="0D6155BC" w:rsidR="003756EE" w:rsidRDefault="00AC7DE1">
      <w:pPr>
        <w:pStyle w:val="ListParagraph"/>
        <w:numPr>
          <w:ilvl w:val="0"/>
          <w:numId w:val="24"/>
        </w:numPr>
        <w:spacing w:before="120" w:after="0" w:line="276" w:lineRule="auto"/>
        <w:contextualSpacing/>
      </w:pPr>
      <w:r w:rsidRPr="00AC7DE1">
        <w:rPr>
          <w:iCs/>
          <w:lang w:val="tr-TR"/>
        </w:rPr>
        <w:t>İklim ve çevre ile ilgili konularda, özellikle çocukları ve gençleri hedef al</w:t>
      </w:r>
      <w:r>
        <w:rPr>
          <w:iCs/>
          <w:lang w:val="tr-TR"/>
        </w:rPr>
        <w:t>an eylemler konusunda kamuoyunun farkındalığının artırılması.</w:t>
      </w:r>
    </w:p>
    <w:p w14:paraId="0B9BA8A3" w14:textId="559197D6" w:rsidR="003756EE" w:rsidRPr="00E14EA7" w:rsidRDefault="003756EE" w:rsidP="00E14EA7">
      <w:pPr>
        <w:spacing w:before="120" w:after="0" w:line="276" w:lineRule="auto"/>
        <w:contextualSpacing/>
        <w:rPr>
          <w:iCs/>
        </w:rPr>
      </w:pPr>
      <w:r>
        <w:rPr>
          <w:iCs/>
        </w:rPr>
        <w:t>Türkiye’den Sosyo-Ekonomik Gelişmişlik Endeksi</w:t>
      </w:r>
      <w:r w:rsidR="0079373D">
        <w:rPr>
          <w:iCs/>
        </w:rPr>
        <w:t xml:space="preserve">’ne </w:t>
      </w:r>
      <w:r w:rsidR="00E53913">
        <w:rPr>
          <w:iCs/>
        </w:rPr>
        <w:t>(SEGE-2017)</w:t>
      </w:r>
      <w:r w:rsidR="0079373D">
        <w:rPr>
          <w:iCs/>
        </w:rPr>
        <w:t xml:space="preserve"> göre</w:t>
      </w:r>
      <w:r>
        <w:rPr>
          <w:iCs/>
        </w:rPr>
        <w:t xml:space="preserve"> bölge 3, 4, 5 ve 6 </w:t>
      </w:r>
      <w:r w:rsidR="00A90408">
        <w:rPr>
          <w:iCs/>
        </w:rPr>
        <w:t xml:space="preserve">sınıflandırmasına giren </w:t>
      </w:r>
      <w:r>
        <w:rPr>
          <w:iCs/>
        </w:rPr>
        <w:t>yerel idarelerin</w:t>
      </w:r>
      <w:r w:rsidR="00186409">
        <w:rPr>
          <w:iCs/>
        </w:rPr>
        <w:t xml:space="preserve"> (ana-başvuran veya eş-başvuran)</w:t>
      </w:r>
      <w:r>
        <w:rPr>
          <w:iCs/>
        </w:rPr>
        <w:t xml:space="preserve"> içerisinde bulunduğu projele</w:t>
      </w:r>
      <w:r w:rsidR="00A90408">
        <w:rPr>
          <w:iCs/>
        </w:rPr>
        <w:t>r avantajlı olacaktır.</w:t>
      </w:r>
      <w:r w:rsidR="00186409">
        <w:rPr>
          <w:iCs/>
        </w:rPr>
        <w:t xml:space="preserve"> (Lütfen Bakınız; Bölüm 2.3. (1) </w:t>
      </w:r>
      <w:r w:rsidR="00186409" w:rsidRPr="00186409">
        <w:rPr>
          <w:iCs/>
        </w:rPr>
        <w:t>Başvurularin Değerlendirilmesi Ve Seçilmesi</w:t>
      </w:r>
      <w:r w:rsidR="00186409">
        <w:rPr>
          <w:iCs/>
        </w:rPr>
        <w:t>)</w:t>
      </w:r>
    </w:p>
    <w:p w14:paraId="53F0E145" w14:textId="48F288CF" w:rsidR="00AC7DE1" w:rsidRPr="00AC7DE1" w:rsidRDefault="00AC7DE1" w:rsidP="00AC7DE1">
      <w:pPr>
        <w:pStyle w:val="Guidelines2"/>
        <w:rPr>
          <w:lang w:val="tr-TR"/>
        </w:rPr>
      </w:pPr>
      <w:bookmarkStart w:id="3" w:name="_Toc20667490"/>
      <w:bookmarkStart w:id="4" w:name="_Toc9434637"/>
      <w:r>
        <w:rPr>
          <w:lang w:val="tr-TR"/>
        </w:rPr>
        <w:t>SÖZLEŞME MAKAMI</w:t>
      </w:r>
      <w:r w:rsidRPr="00EB017D">
        <w:rPr>
          <w:lang w:val="tr-TR"/>
        </w:rPr>
        <w:t xml:space="preserve"> TARAFINDAN SAĞLANACAK MALİ DESTEK</w:t>
      </w:r>
      <w:bookmarkEnd w:id="3"/>
      <w:bookmarkEnd w:id="4"/>
    </w:p>
    <w:p w14:paraId="6D68A8B8" w14:textId="7F783103" w:rsidR="00AC7DE1" w:rsidRPr="00EB017D" w:rsidRDefault="00AC7DE1" w:rsidP="00AC7DE1">
      <w:pPr>
        <w:spacing w:before="120" w:after="120"/>
        <w:rPr>
          <w:szCs w:val="22"/>
          <w:lang w:val="tr-TR"/>
        </w:rPr>
      </w:pPr>
      <w:r w:rsidRPr="00EB017D">
        <w:rPr>
          <w:szCs w:val="22"/>
          <w:lang w:val="tr-TR"/>
        </w:rPr>
        <w:t xml:space="preserve">Bu </w:t>
      </w:r>
      <w:r w:rsidR="004C07F0">
        <w:rPr>
          <w:szCs w:val="22"/>
          <w:lang w:val="tr-TR"/>
        </w:rPr>
        <w:t>t</w:t>
      </w:r>
      <w:r w:rsidR="004C07F0" w:rsidRPr="00EB017D">
        <w:rPr>
          <w:szCs w:val="22"/>
          <w:lang w:val="tr-TR"/>
        </w:rPr>
        <w:t xml:space="preserve">eklif </w:t>
      </w:r>
      <w:r w:rsidR="004C07F0">
        <w:rPr>
          <w:szCs w:val="22"/>
          <w:lang w:val="tr-TR"/>
        </w:rPr>
        <w:t>ç</w:t>
      </w:r>
      <w:r w:rsidR="004C07F0" w:rsidRPr="00EB017D">
        <w:rPr>
          <w:szCs w:val="22"/>
          <w:lang w:val="tr-TR"/>
        </w:rPr>
        <w:t xml:space="preserve">ağrısı </w:t>
      </w:r>
      <w:r w:rsidRPr="00EB017D">
        <w:rPr>
          <w:szCs w:val="22"/>
          <w:lang w:val="tr-TR"/>
        </w:rPr>
        <w:t xml:space="preserve">için ayrılan indikatif toplam tutar </w:t>
      </w:r>
      <w:r>
        <w:rPr>
          <w:b/>
          <w:szCs w:val="22"/>
          <w:lang w:val="tr-TR"/>
        </w:rPr>
        <w:t>2</w:t>
      </w:r>
      <w:r w:rsidRPr="00EB017D">
        <w:rPr>
          <w:b/>
          <w:szCs w:val="22"/>
          <w:lang w:val="tr-TR"/>
        </w:rPr>
        <w:t>.500.000 AVRO’dur</w:t>
      </w:r>
      <w:r w:rsidRPr="00EB017D">
        <w:rPr>
          <w:szCs w:val="22"/>
          <w:lang w:val="tr-TR"/>
        </w:rPr>
        <w:t>.</w:t>
      </w:r>
      <w:r w:rsidRPr="00EB017D">
        <w:rPr>
          <w:lang w:val="tr-TR"/>
        </w:rPr>
        <w:t xml:space="preserve"> </w:t>
      </w:r>
      <w:r>
        <w:rPr>
          <w:szCs w:val="22"/>
          <w:lang w:val="tr-TR"/>
        </w:rPr>
        <w:t>Sözleşme makamı</w:t>
      </w:r>
      <w:r w:rsidRPr="00EB017D">
        <w:rPr>
          <w:szCs w:val="22"/>
          <w:lang w:val="tr-TR"/>
        </w:rPr>
        <w:t xml:space="preserve">, hibe için ayrılan miktarın tümünü tahsis etmeme hakkını saklı tutar. </w:t>
      </w:r>
    </w:p>
    <w:p w14:paraId="631D7C53" w14:textId="77777777" w:rsidR="00AC7DE1" w:rsidRPr="00AC7DE1" w:rsidRDefault="00AC7DE1" w:rsidP="00AC7DE1">
      <w:pPr>
        <w:spacing w:before="120" w:after="0"/>
        <w:rPr>
          <w:szCs w:val="22"/>
          <w:u w:val="single"/>
          <w:lang w:val="tr-TR"/>
        </w:rPr>
      </w:pPr>
      <w:r w:rsidRPr="00AC7DE1">
        <w:rPr>
          <w:szCs w:val="22"/>
          <w:u w:val="single"/>
          <w:lang w:val="tr-TR"/>
        </w:rPr>
        <w:t>Hibe miktarları</w:t>
      </w:r>
    </w:p>
    <w:p w14:paraId="7D376220" w14:textId="5C6B4227" w:rsidR="00AC7DE1" w:rsidRPr="00EB017D" w:rsidRDefault="00AC7DE1" w:rsidP="00AC7DE1">
      <w:pPr>
        <w:spacing w:before="120" w:after="0"/>
        <w:rPr>
          <w:szCs w:val="22"/>
          <w:lang w:val="tr-TR"/>
        </w:rPr>
      </w:pPr>
      <w:r w:rsidRPr="00EB017D">
        <w:rPr>
          <w:szCs w:val="22"/>
          <w:lang w:val="tr-TR"/>
        </w:rPr>
        <w:t xml:space="preserve">Bu </w:t>
      </w:r>
      <w:r>
        <w:rPr>
          <w:szCs w:val="22"/>
          <w:lang w:val="tr-TR"/>
        </w:rPr>
        <w:t>t</w:t>
      </w:r>
      <w:r w:rsidRPr="00EB017D">
        <w:rPr>
          <w:szCs w:val="22"/>
          <w:lang w:val="tr-TR"/>
        </w:rPr>
        <w:t xml:space="preserve">eklif </w:t>
      </w:r>
      <w:r>
        <w:rPr>
          <w:szCs w:val="22"/>
          <w:lang w:val="tr-TR"/>
        </w:rPr>
        <w:t>ç</w:t>
      </w:r>
      <w:r w:rsidRPr="00EB017D">
        <w:rPr>
          <w:szCs w:val="22"/>
          <w:lang w:val="tr-TR"/>
        </w:rPr>
        <w:t>ağrısı kapsamında verilecek hibe</w:t>
      </w:r>
      <w:r w:rsidR="007F54AB">
        <w:rPr>
          <w:szCs w:val="22"/>
          <w:lang w:val="tr-TR"/>
        </w:rPr>
        <w:t>,</w:t>
      </w:r>
      <w:r w:rsidRPr="00EB017D">
        <w:rPr>
          <w:szCs w:val="22"/>
          <w:lang w:val="tr-TR"/>
        </w:rPr>
        <w:t xml:space="preserve"> aşağıda belirtilen alt ve üst sınırlar arasında olmalıdır:</w:t>
      </w:r>
    </w:p>
    <w:p w14:paraId="50BC6DFE" w14:textId="77777777" w:rsidR="00AC7DE1" w:rsidRPr="00EB017D" w:rsidRDefault="00AC7DE1" w:rsidP="00CC6E73">
      <w:pPr>
        <w:numPr>
          <w:ilvl w:val="0"/>
          <w:numId w:val="31"/>
        </w:numPr>
        <w:tabs>
          <w:tab w:val="clear" w:pos="360"/>
          <w:tab w:val="num" w:pos="709"/>
        </w:tabs>
        <w:spacing w:before="120" w:after="0"/>
        <w:ind w:left="709" w:hanging="425"/>
        <w:rPr>
          <w:szCs w:val="22"/>
          <w:lang w:val="tr-TR"/>
        </w:rPr>
      </w:pPr>
      <w:r w:rsidRPr="00EB017D">
        <w:rPr>
          <w:szCs w:val="22"/>
          <w:lang w:val="tr-TR"/>
        </w:rPr>
        <w:t xml:space="preserve">Asgari hibe miktarı: </w:t>
      </w:r>
      <w:r w:rsidRPr="00EB017D">
        <w:rPr>
          <w:b/>
          <w:szCs w:val="22"/>
          <w:lang w:val="tr-TR"/>
        </w:rPr>
        <w:t>60.000 AVRO</w:t>
      </w:r>
      <w:r w:rsidRPr="00EB017D">
        <w:rPr>
          <w:szCs w:val="22"/>
          <w:lang w:val="tr-TR"/>
        </w:rPr>
        <w:t xml:space="preserve"> </w:t>
      </w:r>
    </w:p>
    <w:p w14:paraId="67D49997" w14:textId="38C6B146" w:rsidR="00AC7DE1" w:rsidRPr="00EB017D" w:rsidRDefault="00AC7DE1" w:rsidP="00CC6E73">
      <w:pPr>
        <w:numPr>
          <w:ilvl w:val="0"/>
          <w:numId w:val="31"/>
        </w:numPr>
        <w:tabs>
          <w:tab w:val="clear" w:pos="360"/>
          <w:tab w:val="num" w:pos="709"/>
        </w:tabs>
        <w:spacing w:before="120" w:after="0"/>
        <w:ind w:left="709" w:hanging="425"/>
        <w:rPr>
          <w:szCs w:val="22"/>
          <w:lang w:val="tr-TR"/>
        </w:rPr>
      </w:pPr>
      <w:r w:rsidRPr="00EB017D">
        <w:rPr>
          <w:szCs w:val="22"/>
          <w:lang w:val="tr-TR"/>
        </w:rPr>
        <w:t xml:space="preserve">Azami hibe miktarı: </w:t>
      </w:r>
      <w:r w:rsidR="007F54AB">
        <w:rPr>
          <w:b/>
          <w:szCs w:val="22"/>
          <w:lang w:val="tr-TR"/>
        </w:rPr>
        <w:t>10</w:t>
      </w:r>
      <w:r w:rsidRPr="00EB017D">
        <w:rPr>
          <w:b/>
          <w:szCs w:val="22"/>
          <w:lang w:val="tr-TR"/>
        </w:rPr>
        <w:t>0.000 AVRO</w:t>
      </w:r>
    </w:p>
    <w:p w14:paraId="5E011FBE" w14:textId="77777777" w:rsidR="00B91925" w:rsidRPr="00EB017D" w:rsidRDefault="00B91925" w:rsidP="00B91925">
      <w:pPr>
        <w:spacing w:before="120" w:after="0"/>
        <w:rPr>
          <w:szCs w:val="22"/>
          <w:lang w:val="tr-TR"/>
        </w:rPr>
      </w:pPr>
      <w:r w:rsidRPr="00EB017D">
        <w:rPr>
          <w:szCs w:val="22"/>
          <w:lang w:val="tr-TR"/>
        </w:rPr>
        <w:t xml:space="preserve">Bu </w:t>
      </w:r>
      <w:r>
        <w:rPr>
          <w:szCs w:val="22"/>
          <w:lang w:val="tr-TR"/>
        </w:rPr>
        <w:t>t</w:t>
      </w:r>
      <w:r w:rsidRPr="00EB017D">
        <w:rPr>
          <w:szCs w:val="22"/>
          <w:lang w:val="tr-TR"/>
        </w:rPr>
        <w:t xml:space="preserve">eklif </w:t>
      </w:r>
      <w:r>
        <w:rPr>
          <w:szCs w:val="22"/>
          <w:lang w:val="tr-TR"/>
        </w:rPr>
        <w:t>ç</w:t>
      </w:r>
      <w:r w:rsidRPr="00EB017D">
        <w:rPr>
          <w:szCs w:val="22"/>
          <w:lang w:val="tr-TR"/>
        </w:rPr>
        <w:t>ağrısı kapsamında verilecek hibe aşağıda belirtilen projenin uygun maliyetler toplamının alt ve üst yüzdeleri arasında olmalıdır:</w:t>
      </w:r>
    </w:p>
    <w:p w14:paraId="6C2B9AF5" w14:textId="77777777" w:rsidR="00B91925" w:rsidRPr="00EB017D" w:rsidRDefault="00B91925" w:rsidP="00CC6E73">
      <w:pPr>
        <w:numPr>
          <w:ilvl w:val="0"/>
          <w:numId w:val="31"/>
        </w:numPr>
        <w:tabs>
          <w:tab w:val="clear" w:pos="360"/>
          <w:tab w:val="num" w:pos="709"/>
        </w:tabs>
        <w:spacing w:before="120" w:after="0"/>
        <w:ind w:left="709" w:hanging="425"/>
        <w:rPr>
          <w:szCs w:val="22"/>
          <w:lang w:val="tr-TR"/>
        </w:rPr>
      </w:pPr>
      <w:r w:rsidRPr="00EB017D">
        <w:rPr>
          <w:szCs w:val="22"/>
          <w:lang w:val="tr-TR"/>
        </w:rPr>
        <w:t xml:space="preserve">Asgari yüzde:  Projenin uygun maliyetler toplamının </w:t>
      </w:r>
      <w:r w:rsidRPr="00EB017D">
        <w:rPr>
          <w:b/>
          <w:szCs w:val="22"/>
          <w:lang w:val="tr-TR"/>
        </w:rPr>
        <w:t>%50’si</w:t>
      </w:r>
      <w:r w:rsidRPr="00EB017D">
        <w:rPr>
          <w:szCs w:val="22"/>
          <w:lang w:val="tr-TR"/>
        </w:rPr>
        <w:t>.</w:t>
      </w:r>
    </w:p>
    <w:p w14:paraId="189AA7F3" w14:textId="2C4D5BC9" w:rsidR="00871544" w:rsidRPr="003F4C51" w:rsidRDefault="00B91925" w:rsidP="00CC6E73">
      <w:pPr>
        <w:numPr>
          <w:ilvl w:val="0"/>
          <w:numId w:val="31"/>
        </w:numPr>
        <w:tabs>
          <w:tab w:val="clear" w:pos="360"/>
          <w:tab w:val="num" w:pos="709"/>
        </w:tabs>
        <w:spacing w:before="120" w:after="0"/>
        <w:ind w:left="709" w:hanging="425"/>
        <w:rPr>
          <w:szCs w:val="22"/>
          <w:lang w:val="tr-TR"/>
        </w:rPr>
      </w:pPr>
      <w:r w:rsidRPr="00EB017D">
        <w:rPr>
          <w:szCs w:val="22"/>
          <w:lang w:val="tr-TR"/>
        </w:rPr>
        <w:t xml:space="preserve">Azami yüzde:  Projenin uygun maliyetler toplamının </w:t>
      </w:r>
      <w:r w:rsidRPr="00EB017D">
        <w:rPr>
          <w:b/>
          <w:szCs w:val="22"/>
          <w:lang w:val="tr-TR"/>
        </w:rPr>
        <w:t>%90’ı</w:t>
      </w:r>
      <w:r w:rsidRPr="00EB017D">
        <w:rPr>
          <w:szCs w:val="22"/>
          <w:lang w:val="tr-TR"/>
        </w:rPr>
        <w:t xml:space="preserve"> (Ayrıca bkz. 2.1.5 no’lu bölüm).</w:t>
      </w:r>
      <w:r w:rsidRPr="00EB017D">
        <w:rPr>
          <w:szCs w:val="22"/>
          <w:lang w:val="tr-TR"/>
        </w:rPr>
        <w:tab/>
      </w:r>
    </w:p>
    <w:p w14:paraId="418DDE72" w14:textId="1131D52B" w:rsidR="00B91925" w:rsidRPr="00EB017D" w:rsidRDefault="00B91925" w:rsidP="00B91925">
      <w:pPr>
        <w:spacing w:before="120"/>
        <w:rPr>
          <w:szCs w:val="22"/>
          <w:lang w:val="tr-TR"/>
        </w:rPr>
      </w:pPr>
      <w:r w:rsidRPr="00EB017D">
        <w:rPr>
          <w:rFonts w:cs="Arial"/>
          <w:szCs w:val="22"/>
          <w:lang w:val="tr-TR"/>
        </w:rPr>
        <w:t xml:space="preserve">Kalan tutar </w:t>
      </w:r>
      <w:r w:rsidRPr="00EB017D">
        <w:rPr>
          <w:szCs w:val="22"/>
          <w:lang w:val="tr-TR"/>
        </w:rPr>
        <w:t xml:space="preserve">(Projenin toplam maliyeti ile </w:t>
      </w:r>
      <w:r w:rsidR="004C07F0">
        <w:rPr>
          <w:szCs w:val="22"/>
          <w:lang w:val="tr-TR"/>
        </w:rPr>
        <w:t>S</w:t>
      </w:r>
      <w:r w:rsidR="004C07F0" w:rsidRPr="00EB017D">
        <w:rPr>
          <w:szCs w:val="22"/>
          <w:lang w:val="tr-TR"/>
        </w:rPr>
        <w:t xml:space="preserve">özleşme </w:t>
      </w:r>
      <w:r w:rsidR="004C07F0">
        <w:rPr>
          <w:szCs w:val="22"/>
          <w:lang w:val="tr-TR"/>
        </w:rPr>
        <w:t>M</w:t>
      </w:r>
      <w:r w:rsidR="004C07F0" w:rsidRPr="00EB017D">
        <w:rPr>
          <w:szCs w:val="22"/>
          <w:lang w:val="tr-TR"/>
        </w:rPr>
        <w:t>akamı</w:t>
      </w:r>
      <w:r w:rsidRPr="00EB017D">
        <w:rPr>
          <w:szCs w:val="22"/>
          <w:lang w:val="tr-TR"/>
        </w:rPr>
        <w:t>’ndan talep edilecek hibe tutarı arasındaki fark) AB bütçesi veya Avrupa Kalkınma Fonu</w:t>
      </w:r>
      <w:r w:rsidRPr="00EB017D">
        <w:rPr>
          <w:rStyle w:val="FootnoteReference"/>
          <w:lang w:val="tr-TR"/>
        </w:rPr>
        <w:footnoteReference w:id="2"/>
      </w:r>
      <w:r w:rsidRPr="00EB017D">
        <w:rPr>
          <w:szCs w:val="22"/>
          <w:lang w:val="tr-TR"/>
        </w:rPr>
        <w:t xml:space="preserve"> </w:t>
      </w:r>
      <w:r w:rsidRPr="00EB017D">
        <w:rPr>
          <w:rFonts w:cs="Arial"/>
          <w:szCs w:val="22"/>
          <w:lang w:val="tr-TR"/>
        </w:rPr>
        <w:t>dışındaki başka kaynaklardan sağlanmalıdır</w:t>
      </w:r>
      <w:r w:rsidRPr="00EB017D">
        <w:rPr>
          <w:szCs w:val="22"/>
          <w:lang w:val="tr-TR"/>
        </w:rPr>
        <w:t>.</w:t>
      </w:r>
    </w:p>
    <w:p w14:paraId="21B34D4A" w14:textId="4A268427" w:rsidR="0007408E" w:rsidRPr="008D6F1A" w:rsidRDefault="003F4C51" w:rsidP="00CC63DB">
      <w:pPr>
        <w:pStyle w:val="Guidelines1"/>
        <w:rPr>
          <w:lang w:val="tr-TR"/>
        </w:rPr>
      </w:pPr>
      <w:r>
        <w:rPr>
          <w:lang w:val="tr-TR"/>
        </w:rPr>
        <w:t>TEKLİF ÇAĞRISINA İLİŞKİN KURALLAR</w:t>
      </w:r>
    </w:p>
    <w:p w14:paraId="68D22194" w14:textId="5E04B25D" w:rsidR="007A7FC0" w:rsidRPr="004C07F0" w:rsidRDefault="003F4C51" w:rsidP="004A0C9C">
      <w:pPr>
        <w:spacing w:before="120" w:after="0"/>
        <w:rPr>
          <w:szCs w:val="22"/>
          <w:lang w:val="tr-TR"/>
        </w:rPr>
      </w:pPr>
      <w:r w:rsidRPr="00EB017D">
        <w:rPr>
          <w:szCs w:val="22"/>
          <w:lang w:val="tr-TR"/>
        </w:rPr>
        <w:t xml:space="preserve">Bu rehber, geçerli olan Avrupa Komisyonu Dış Yardım Sözleşme Usulleri Uygulama Rehberi (PRAG) hükümlerine uygun olarak, bu </w:t>
      </w:r>
      <w:r>
        <w:rPr>
          <w:szCs w:val="22"/>
          <w:lang w:val="tr-TR"/>
        </w:rPr>
        <w:t>t</w:t>
      </w:r>
      <w:r w:rsidRPr="00EB017D">
        <w:rPr>
          <w:szCs w:val="22"/>
          <w:lang w:val="tr-TR"/>
        </w:rPr>
        <w:t xml:space="preserve">eklif </w:t>
      </w:r>
      <w:r>
        <w:rPr>
          <w:szCs w:val="22"/>
          <w:lang w:val="tr-TR"/>
        </w:rPr>
        <w:t>ç</w:t>
      </w:r>
      <w:r w:rsidRPr="00EB017D">
        <w:rPr>
          <w:szCs w:val="22"/>
          <w:lang w:val="tr-TR"/>
        </w:rPr>
        <w:t xml:space="preserve">ağrısı kapsamında finanse edilecek olan projelerin sunulması, seçilmesi ve uygulanmasına ilişkin kuralları içermektedir. (PRAG’a şu internet sitesinden erişilebilir </w:t>
      </w:r>
      <w:hyperlink r:id="rId15" w:history="1">
        <w:r w:rsidRPr="00EB017D">
          <w:rPr>
            <w:rStyle w:val="Hyperlink"/>
            <w:szCs w:val="22"/>
            <w:lang w:val="tr-TR"/>
          </w:rPr>
          <w:t>http://ec.europa.eu/europeaid/prag/document.do?locale=en</w:t>
        </w:r>
      </w:hyperlink>
      <w:r w:rsidR="004C07F0">
        <w:rPr>
          <w:szCs w:val="22"/>
          <w:lang w:val="tr-TR"/>
        </w:rPr>
        <w:t>).</w:t>
      </w:r>
    </w:p>
    <w:p w14:paraId="605F1BE8" w14:textId="77777777" w:rsidR="007A7FC0" w:rsidRPr="008D6F1A" w:rsidRDefault="007A7FC0" w:rsidP="004A0C9C">
      <w:pPr>
        <w:spacing w:before="120" w:after="0"/>
        <w:rPr>
          <w:lang w:val="tr-TR"/>
        </w:rPr>
      </w:pPr>
    </w:p>
    <w:p w14:paraId="45C2966B" w14:textId="796A17DB" w:rsidR="0007408E" w:rsidRPr="008D6F1A" w:rsidRDefault="002D7323" w:rsidP="009436FB">
      <w:pPr>
        <w:pStyle w:val="Guidelines2"/>
        <w:rPr>
          <w:lang w:val="tr-TR"/>
        </w:rPr>
      </w:pPr>
      <w:r w:rsidRPr="002D7323">
        <w:rPr>
          <w:caps/>
          <w:smallCaps w:val="0"/>
          <w:sz w:val="22"/>
          <w:lang w:val="tr-TR"/>
        </w:rPr>
        <w:lastRenderedPageBreak/>
        <w:t>UYgunluk kriterleri</w:t>
      </w:r>
      <w:r>
        <w:rPr>
          <w:lang w:val="tr-TR"/>
        </w:rPr>
        <w:t xml:space="preserve"> </w:t>
      </w:r>
    </w:p>
    <w:p w14:paraId="6BD2E472" w14:textId="77777777" w:rsidR="002D7323" w:rsidRPr="002A3745" w:rsidRDefault="002D7323" w:rsidP="002D7323">
      <w:pPr>
        <w:spacing w:before="120" w:after="0"/>
      </w:pPr>
      <w:r w:rsidRPr="002A3745">
        <w:t>Üç çeşit uygunluk kriteri bulunur:</w:t>
      </w:r>
    </w:p>
    <w:p w14:paraId="1492D83C" w14:textId="77777777" w:rsidR="002D7323" w:rsidRPr="002A3745" w:rsidRDefault="002D7323" w:rsidP="002D7323">
      <w:pPr>
        <w:spacing w:before="120" w:after="0"/>
        <w:ind w:firstLine="360"/>
        <w:rPr>
          <w:szCs w:val="22"/>
        </w:rPr>
      </w:pPr>
      <w:r w:rsidRPr="002A3745">
        <w:rPr>
          <w:szCs w:val="22"/>
        </w:rPr>
        <w:t xml:space="preserve">(1) </w:t>
      </w:r>
      <w:proofErr w:type="gramStart"/>
      <w:r w:rsidRPr="002A3745">
        <w:rPr>
          <w:szCs w:val="22"/>
        </w:rPr>
        <w:t>taraflar</w:t>
      </w:r>
      <w:proofErr w:type="gramEnd"/>
      <w:r w:rsidRPr="002A3745">
        <w:rPr>
          <w:szCs w:val="22"/>
        </w:rPr>
        <w:t>:</w:t>
      </w:r>
    </w:p>
    <w:p w14:paraId="607E4226" w14:textId="77777777" w:rsidR="002D7323" w:rsidRPr="002A3745" w:rsidRDefault="002D7323" w:rsidP="00DA38E4">
      <w:pPr>
        <w:numPr>
          <w:ilvl w:val="0"/>
          <w:numId w:val="13"/>
        </w:numPr>
        <w:spacing w:before="120" w:after="0"/>
        <w:ind w:left="1134"/>
      </w:pPr>
      <w:r w:rsidRPr="002A3745">
        <w:rPr>
          <w:b/>
        </w:rPr>
        <w:t>Başvuru Sahibi;</w:t>
      </w:r>
      <w:r w:rsidRPr="002A3745">
        <w:t xml:space="preserve"> Başvuru Formunu sunan kurum (2.1.1),</w:t>
      </w:r>
    </w:p>
    <w:p w14:paraId="66BC892A" w14:textId="701F5E23" w:rsidR="002D7323" w:rsidRPr="002A3745" w:rsidRDefault="002D7323" w:rsidP="00DA38E4">
      <w:pPr>
        <w:numPr>
          <w:ilvl w:val="0"/>
          <w:numId w:val="13"/>
        </w:numPr>
        <w:spacing w:before="120" w:after="0"/>
        <w:ind w:left="1134"/>
        <w:rPr>
          <w:b/>
        </w:rPr>
      </w:pPr>
      <w:r w:rsidRPr="002A3745">
        <w:rPr>
          <w:b/>
        </w:rPr>
        <w:t>Eş-başvuranlar (</w:t>
      </w:r>
      <w:r w:rsidRPr="002A3745">
        <w:rPr>
          <w:b/>
          <w:u w:val="single"/>
        </w:rPr>
        <w:t xml:space="preserve">başka şekilde belirtilmediği sürece Başvuru Sahibi ve eş-başvuranlar bundan böyle </w:t>
      </w:r>
      <w:r w:rsidRPr="002A3745">
        <w:rPr>
          <w:b/>
          <w:i/>
          <w:u w:val="single"/>
        </w:rPr>
        <w:t>“Başvuru Sahipleri”</w:t>
      </w:r>
      <w:r w:rsidRPr="002A3745">
        <w:rPr>
          <w:b/>
          <w:u w:val="single"/>
        </w:rPr>
        <w:t xml:space="preserve"> olarak anılacaktır</w:t>
      </w:r>
      <w:r w:rsidRPr="002A3745">
        <w:rPr>
          <w:b/>
        </w:rPr>
        <w:t xml:space="preserve">) </w:t>
      </w:r>
      <w:r w:rsidRPr="002A3745">
        <w:t>(2.1.1),</w:t>
      </w:r>
      <w:r w:rsidRPr="002A3745">
        <w:rPr>
          <w:b/>
        </w:rPr>
        <w:t xml:space="preserve"> </w:t>
      </w:r>
    </w:p>
    <w:p w14:paraId="2036E621" w14:textId="2894CAC6" w:rsidR="00FA310D" w:rsidRPr="002D7323" w:rsidRDefault="004C07F0" w:rsidP="00DA38E4">
      <w:pPr>
        <w:numPr>
          <w:ilvl w:val="0"/>
          <w:numId w:val="13"/>
        </w:numPr>
        <w:spacing w:before="120" w:after="0"/>
        <w:ind w:left="1134"/>
        <w:rPr>
          <w:b/>
        </w:rPr>
      </w:pPr>
      <w:r>
        <w:t xml:space="preserve">ve </w:t>
      </w:r>
      <w:r w:rsidR="002D7323" w:rsidRPr="002A3745">
        <w:t>varsa,</w:t>
      </w:r>
      <w:r w:rsidR="002D7323" w:rsidRPr="002A3745">
        <w:rPr>
          <w:b/>
        </w:rPr>
        <w:t xml:space="preserve"> </w:t>
      </w:r>
      <w:r w:rsidR="002D7323" w:rsidRPr="002A3745">
        <w:t xml:space="preserve">Başvuru Sahibi ve/veya eş-başvuran(lar)a </w:t>
      </w:r>
      <w:r w:rsidR="002D7323" w:rsidRPr="002A3745">
        <w:rPr>
          <w:b/>
        </w:rPr>
        <w:t xml:space="preserve">bağlı kuruluşlar </w:t>
      </w:r>
      <w:r w:rsidR="002D7323" w:rsidRPr="002A3745">
        <w:t>(2.1.2);</w:t>
      </w:r>
    </w:p>
    <w:p w14:paraId="014E905C" w14:textId="77777777" w:rsidR="004C07F0" w:rsidRDefault="002D7323" w:rsidP="004C07F0">
      <w:pPr>
        <w:spacing w:before="120" w:after="0"/>
        <w:ind w:firstLine="360"/>
        <w:rPr>
          <w:szCs w:val="22"/>
        </w:rPr>
      </w:pPr>
      <w:r w:rsidRPr="002A3745">
        <w:rPr>
          <w:szCs w:val="22"/>
        </w:rPr>
        <w:t xml:space="preserve">(2) </w:t>
      </w:r>
      <w:proofErr w:type="gramStart"/>
      <w:r w:rsidRPr="002A3745">
        <w:rPr>
          <w:szCs w:val="22"/>
        </w:rPr>
        <w:t>projeler</w:t>
      </w:r>
      <w:proofErr w:type="gramEnd"/>
      <w:r w:rsidRPr="002A3745">
        <w:rPr>
          <w:szCs w:val="22"/>
        </w:rPr>
        <w:t>:</w:t>
      </w:r>
    </w:p>
    <w:p w14:paraId="154BECBC" w14:textId="3E04C10F" w:rsidR="002D7323" w:rsidRPr="004C07F0" w:rsidRDefault="002D7323" w:rsidP="00D622C8">
      <w:pPr>
        <w:pStyle w:val="ListParagraph"/>
        <w:numPr>
          <w:ilvl w:val="0"/>
          <w:numId w:val="45"/>
        </w:numPr>
        <w:spacing w:before="120" w:after="0"/>
        <w:rPr>
          <w:szCs w:val="22"/>
        </w:rPr>
      </w:pPr>
      <w:r w:rsidRPr="004C07F0">
        <w:rPr>
          <w:szCs w:val="22"/>
        </w:rPr>
        <w:t>Hibe verilebilecek projeler (2.1.4);</w:t>
      </w:r>
    </w:p>
    <w:p w14:paraId="1CC5B061" w14:textId="77777777" w:rsidR="002D7323" w:rsidRPr="002A3745" w:rsidRDefault="002D7323" w:rsidP="002D7323">
      <w:pPr>
        <w:spacing w:before="120" w:after="0"/>
        <w:ind w:firstLine="360"/>
        <w:rPr>
          <w:szCs w:val="22"/>
        </w:rPr>
      </w:pPr>
      <w:r w:rsidRPr="002A3745">
        <w:rPr>
          <w:szCs w:val="22"/>
        </w:rPr>
        <w:t xml:space="preserve">(3) </w:t>
      </w:r>
      <w:proofErr w:type="gramStart"/>
      <w:r w:rsidRPr="002A3745">
        <w:rPr>
          <w:szCs w:val="22"/>
        </w:rPr>
        <w:t>maliyetler</w:t>
      </w:r>
      <w:proofErr w:type="gramEnd"/>
      <w:r w:rsidRPr="002A3745">
        <w:rPr>
          <w:szCs w:val="22"/>
        </w:rPr>
        <w:t>:</w:t>
      </w:r>
    </w:p>
    <w:p w14:paraId="7C3FCF1C" w14:textId="77777777" w:rsidR="002D7323" w:rsidRPr="0001217C" w:rsidRDefault="002D7323" w:rsidP="00DA38E4">
      <w:pPr>
        <w:numPr>
          <w:ilvl w:val="0"/>
          <w:numId w:val="13"/>
        </w:numPr>
        <w:spacing w:before="120" w:after="0"/>
        <w:ind w:left="1134"/>
        <w:rPr>
          <w:szCs w:val="22"/>
        </w:rPr>
      </w:pPr>
      <w:r w:rsidRPr="002A3745">
        <w:t>Hibe miktarının belirlenmesinde dikkate alınabilecek maliyet türleri (2.1.5).</w:t>
      </w:r>
    </w:p>
    <w:p w14:paraId="0A513680" w14:textId="37B89FCF" w:rsidR="0029780B" w:rsidRPr="00EB017D" w:rsidRDefault="0029780B" w:rsidP="00DA38E4">
      <w:pPr>
        <w:pStyle w:val="3heading"/>
        <w:numPr>
          <w:ilvl w:val="2"/>
          <w:numId w:val="12"/>
        </w:numPr>
        <w:ind w:left="1418" w:hanging="1418"/>
        <w:rPr>
          <w:lang w:val="tr-TR"/>
        </w:rPr>
      </w:pPr>
      <w:bookmarkStart w:id="5" w:name="_Toc9434640"/>
      <w:bookmarkStart w:id="6" w:name="_Toc20667493"/>
      <w:bookmarkStart w:id="7" w:name="_Toc80296508"/>
      <w:r>
        <w:rPr>
          <w:lang w:val="tr-TR"/>
        </w:rPr>
        <w:t>Başvuru sahi</w:t>
      </w:r>
      <w:r w:rsidR="004C07F0">
        <w:rPr>
          <w:lang w:val="tr-TR"/>
        </w:rPr>
        <w:t>plerinin uy</w:t>
      </w:r>
      <w:r w:rsidRPr="00EB017D">
        <w:rPr>
          <w:lang w:val="tr-TR"/>
        </w:rPr>
        <w:t>gunluğu (</w:t>
      </w:r>
      <w:r>
        <w:rPr>
          <w:lang w:val="tr-TR"/>
        </w:rPr>
        <w:t>başvuru sahi</w:t>
      </w:r>
      <w:r w:rsidRPr="00EB017D">
        <w:rPr>
          <w:lang w:val="tr-TR"/>
        </w:rPr>
        <w:t>bi ve eş-başvuran(lar))</w:t>
      </w:r>
      <w:bookmarkEnd w:id="5"/>
      <w:bookmarkEnd w:id="6"/>
    </w:p>
    <w:bookmarkEnd w:id="7"/>
    <w:p w14:paraId="7378F787" w14:textId="77777777" w:rsidR="00C83271" w:rsidRPr="00EB017D" w:rsidRDefault="00C83271" w:rsidP="00C83271">
      <w:pPr>
        <w:spacing w:before="120" w:after="0"/>
        <w:rPr>
          <w:szCs w:val="22"/>
          <w:lang w:val="tr-TR"/>
        </w:rPr>
      </w:pPr>
      <w:r>
        <w:rPr>
          <w:b/>
          <w:szCs w:val="22"/>
          <w:lang w:val="tr-TR"/>
        </w:rPr>
        <w:t>Başvuru sahi</w:t>
      </w:r>
      <w:r w:rsidRPr="00EB017D">
        <w:rPr>
          <w:b/>
          <w:szCs w:val="22"/>
          <w:lang w:val="tr-TR"/>
        </w:rPr>
        <w:t>bi</w:t>
      </w:r>
    </w:p>
    <w:p w14:paraId="02BCE40B" w14:textId="77777777" w:rsidR="00C83271" w:rsidRPr="00EB017D" w:rsidRDefault="00C83271" w:rsidP="00D622C8">
      <w:pPr>
        <w:pStyle w:val="ListParagraph"/>
        <w:numPr>
          <w:ilvl w:val="0"/>
          <w:numId w:val="47"/>
        </w:numPr>
        <w:spacing w:before="120" w:after="0"/>
        <w:rPr>
          <w:szCs w:val="22"/>
          <w:lang w:val="tr-TR"/>
        </w:rPr>
      </w:pPr>
      <w:r w:rsidRPr="00EB017D">
        <w:rPr>
          <w:szCs w:val="22"/>
          <w:lang w:val="tr-TR"/>
        </w:rPr>
        <w:t xml:space="preserve">Hibe almaya hak kazanabilmek için, </w:t>
      </w:r>
      <w:r>
        <w:rPr>
          <w:szCs w:val="22"/>
          <w:lang w:val="tr-TR"/>
        </w:rPr>
        <w:t>başvuru sahi</w:t>
      </w:r>
      <w:r w:rsidRPr="00EB017D">
        <w:rPr>
          <w:szCs w:val="22"/>
          <w:lang w:val="tr-TR"/>
        </w:rPr>
        <w:t>binin aşağıdaki koşulları sağlaması gerekmektedir:</w:t>
      </w:r>
    </w:p>
    <w:p w14:paraId="23851FFD" w14:textId="77777777" w:rsidR="00C83271" w:rsidRPr="00EB017D" w:rsidRDefault="00C83271" w:rsidP="00D622C8">
      <w:pPr>
        <w:pStyle w:val="Text1"/>
        <w:numPr>
          <w:ilvl w:val="0"/>
          <w:numId w:val="46"/>
        </w:numPr>
        <w:spacing w:before="120" w:after="0"/>
        <w:rPr>
          <w:b/>
          <w:szCs w:val="22"/>
          <w:lang w:val="tr-TR"/>
        </w:rPr>
      </w:pPr>
      <w:r w:rsidRPr="00EB017D">
        <w:rPr>
          <w:szCs w:val="22"/>
          <w:lang w:val="tr-TR"/>
        </w:rPr>
        <w:t xml:space="preserve">Tüzel kişiliğe sahip </w:t>
      </w:r>
      <w:proofErr w:type="gramStart"/>
      <w:r w:rsidRPr="00EB017D">
        <w:rPr>
          <w:szCs w:val="22"/>
          <w:lang w:val="tr-TR"/>
        </w:rPr>
        <w:t>olması,</w:t>
      </w:r>
      <w:proofErr w:type="gramEnd"/>
      <w:r w:rsidRPr="00EB017D">
        <w:rPr>
          <w:szCs w:val="22"/>
          <w:lang w:val="tr-TR"/>
        </w:rPr>
        <w:t xml:space="preserve"> </w:t>
      </w:r>
      <w:r w:rsidRPr="00EB017D">
        <w:rPr>
          <w:b/>
          <w:szCs w:val="22"/>
          <w:lang w:val="tr-TR"/>
        </w:rPr>
        <w:t>ve</w:t>
      </w:r>
    </w:p>
    <w:p w14:paraId="4528E3E9" w14:textId="77777777" w:rsidR="00C83271" w:rsidRPr="00EB017D" w:rsidRDefault="00C83271" w:rsidP="00D622C8">
      <w:pPr>
        <w:pStyle w:val="Text1"/>
        <w:numPr>
          <w:ilvl w:val="0"/>
          <w:numId w:val="46"/>
        </w:numPr>
        <w:spacing w:before="120" w:after="0"/>
        <w:rPr>
          <w:szCs w:val="22"/>
          <w:lang w:val="tr-TR"/>
        </w:rPr>
      </w:pPr>
      <w:r w:rsidRPr="00EB017D">
        <w:rPr>
          <w:szCs w:val="22"/>
          <w:lang w:val="tr-TR"/>
        </w:rPr>
        <w:t xml:space="preserve">Kar amacı </w:t>
      </w:r>
      <w:proofErr w:type="gramStart"/>
      <w:r w:rsidRPr="00EB017D">
        <w:rPr>
          <w:szCs w:val="22"/>
          <w:lang w:val="tr-TR"/>
        </w:rPr>
        <w:t>gütmemesi,</w:t>
      </w:r>
      <w:proofErr w:type="gramEnd"/>
      <w:r w:rsidRPr="00EB017D">
        <w:rPr>
          <w:szCs w:val="22"/>
          <w:lang w:val="tr-TR"/>
        </w:rPr>
        <w:t xml:space="preserve"> </w:t>
      </w:r>
      <w:r w:rsidRPr="00EB017D">
        <w:rPr>
          <w:b/>
          <w:szCs w:val="22"/>
          <w:lang w:val="tr-TR"/>
        </w:rPr>
        <w:t>ve</w:t>
      </w:r>
    </w:p>
    <w:p w14:paraId="4CBC3890" w14:textId="482F18C8" w:rsidR="00C83271" w:rsidRPr="00EB017D" w:rsidRDefault="00C83271" w:rsidP="00D622C8">
      <w:pPr>
        <w:numPr>
          <w:ilvl w:val="0"/>
          <w:numId w:val="46"/>
        </w:numPr>
        <w:spacing w:after="120"/>
        <w:rPr>
          <w:lang w:val="tr-TR"/>
        </w:rPr>
      </w:pPr>
      <w:r w:rsidRPr="00EB017D">
        <w:rPr>
          <w:lang w:val="tr-TR"/>
        </w:rPr>
        <w:t>Kuruluş yeri</w:t>
      </w:r>
      <w:r w:rsidRPr="00EB017D">
        <w:rPr>
          <w:rStyle w:val="FootnoteReference"/>
          <w:lang w:val="tr-TR"/>
        </w:rPr>
        <w:footnoteReference w:id="3"/>
      </w:r>
      <w:r w:rsidRPr="00EB017D">
        <w:rPr>
          <w:lang w:val="tr-TR"/>
        </w:rPr>
        <w:t>; bir Avrupa Birliği üye ülke</w:t>
      </w:r>
      <w:r w:rsidR="004D3774">
        <w:rPr>
          <w:lang w:val="tr-TR"/>
        </w:rPr>
        <w:t>sinde</w:t>
      </w:r>
      <w:r w:rsidRPr="00EB017D">
        <w:rPr>
          <w:lang w:val="tr-TR"/>
        </w:rPr>
        <w:t>*</w:t>
      </w:r>
      <w:r w:rsidRPr="00EB017D">
        <w:rPr>
          <w:rStyle w:val="FootnoteReference"/>
          <w:lang w:val="tr-TR"/>
        </w:rPr>
        <w:footnoteReference w:id="4"/>
      </w:r>
      <w:r w:rsidRPr="00EB017D">
        <w:rPr>
          <w:lang w:val="tr-TR"/>
        </w:rPr>
        <w:t xml:space="preserve"> </w:t>
      </w:r>
      <w:r w:rsidRPr="00EB017D">
        <w:rPr>
          <w:b/>
          <w:lang w:val="tr-TR"/>
        </w:rPr>
        <w:t>veya</w:t>
      </w:r>
      <w:r w:rsidRPr="00EB017D">
        <w:rPr>
          <w:lang w:val="tr-TR"/>
        </w:rPr>
        <w:t xml:space="preserve"> Türkiye</w:t>
      </w:r>
      <w:r w:rsidR="004D3774">
        <w:rPr>
          <w:lang w:val="tr-TR"/>
        </w:rPr>
        <w:t>’de</w:t>
      </w:r>
      <w:r w:rsidRPr="00EB017D">
        <w:rPr>
          <w:lang w:val="tr-TR"/>
        </w:rPr>
        <w:t xml:space="preserve"> veya IPA Tüzüğü</w:t>
      </w:r>
      <w:r w:rsidR="002868B9">
        <w:rPr>
          <w:lang w:val="tr-TR"/>
        </w:rPr>
        <w:t>ne</w:t>
      </w:r>
      <w:r w:rsidRPr="00EB017D">
        <w:rPr>
          <w:lang w:val="tr-TR"/>
        </w:rPr>
        <w:t xml:space="preserve"> </w:t>
      </w:r>
      <w:r w:rsidR="00B063C0">
        <w:rPr>
          <w:lang w:val="tr-TR"/>
        </w:rPr>
        <w:t>uygun</w:t>
      </w:r>
      <w:r w:rsidRPr="00EB017D">
        <w:rPr>
          <w:lang w:val="tr-TR"/>
        </w:rPr>
        <w:t xml:space="preserve"> bir ülke</w:t>
      </w:r>
      <w:r>
        <w:rPr>
          <w:lang w:val="tr-TR"/>
        </w:rPr>
        <w:t>de kurulmuş olması</w:t>
      </w:r>
      <w:r w:rsidR="00993C70">
        <w:rPr>
          <w:rStyle w:val="FootnoteReference"/>
          <w:lang w:val="tr-TR"/>
        </w:rPr>
        <w:footnoteReference w:id="5"/>
      </w:r>
      <w:r w:rsidR="00D72B53">
        <w:rPr>
          <w:rStyle w:val="FootnoteReference"/>
          <w:lang w:val="tr-TR"/>
        </w:rPr>
        <w:footnoteReference w:id="6"/>
      </w:r>
      <w:r w:rsidR="00D72B53">
        <w:rPr>
          <w:rStyle w:val="FootnoteReference"/>
          <w:lang w:val="tr-TR"/>
        </w:rPr>
        <w:footnoteReference w:id="7"/>
      </w:r>
      <w:r w:rsidRPr="00EB017D">
        <w:rPr>
          <w:sz w:val="24"/>
          <w:szCs w:val="24"/>
          <w:lang w:val="tr-TR"/>
        </w:rPr>
        <w:t xml:space="preserve"> </w:t>
      </w:r>
      <w:r w:rsidRPr="00EB017D">
        <w:rPr>
          <w:b/>
          <w:lang w:val="tr-TR"/>
        </w:rPr>
        <w:t>ve</w:t>
      </w:r>
    </w:p>
    <w:p w14:paraId="0E53AB80" w14:textId="77777777" w:rsidR="00C83271" w:rsidRPr="00C83271" w:rsidRDefault="00C83271" w:rsidP="00D622C8">
      <w:pPr>
        <w:numPr>
          <w:ilvl w:val="0"/>
          <w:numId w:val="46"/>
        </w:numPr>
        <w:tabs>
          <w:tab w:val="left" w:pos="810"/>
        </w:tabs>
        <w:spacing w:before="60" w:after="0"/>
        <w:rPr>
          <w:szCs w:val="22"/>
          <w:lang w:val="tr-TR"/>
        </w:rPr>
      </w:pPr>
      <w:r w:rsidRPr="00EB017D">
        <w:rPr>
          <w:snapToGrid/>
          <w:szCs w:val="22"/>
          <w:lang w:val="tr-TR"/>
        </w:rPr>
        <w:t xml:space="preserve">Eş-başvuran(lar) ve bağlı kuruluş(lar)la birlikte projenin hazırlanması ve yönetiminden doğrudan sorumlu olması, aracı olarak faaliyet </w:t>
      </w:r>
      <w:proofErr w:type="gramStart"/>
      <w:r w:rsidRPr="00EB017D">
        <w:rPr>
          <w:snapToGrid/>
          <w:szCs w:val="22"/>
          <w:lang w:val="tr-TR"/>
        </w:rPr>
        <w:t>göstermemesi,</w:t>
      </w:r>
      <w:proofErr w:type="gramEnd"/>
      <w:r w:rsidRPr="00EB017D">
        <w:rPr>
          <w:snapToGrid/>
          <w:szCs w:val="22"/>
          <w:lang w:val="tr-TR"/>
        </w:rPr>
        <w:t xml:space="preserve"> </w:t>
      </w:r>
      <w:r w:rsidRPr="00EB017D">
        <w:rPr>
          <w:b/>
          <w:snapToGrid/>
          <w:szCs w:val="22"/>
          <w:lang w:val="tr-TR"/>
        </w:rPr>
        <w:t>ve</w:t>
      </w:r>
    </w:p>
    <w:p w14:paraId="57EF198A" w14:textId="51D67AE9" w:rsidR="00C83271" w:rsidRPr="002A3745" w:rsidRDefault="00C83271" w:rsidP="00D622C8">
      <w:pPr>
        <w:numPr>
          <w:ilvl w:val="0"/>
          <w:numId w:val="46"/>
        </w:numPr>
        <w:shd w:val="clear" w:color="auto" w:fill="FFFFFF"/>
        <w:spacing w:after="120"/>
        <w:jc w:val="left"/>
      </w:pPr>
      <w:r w:rsidRPr="002A3745">
        <w:rPr>
          <w:snapToGrid/>
          <w:szCs w:val="22"/>
        </w:rPr>
        <w:t xml:space="preserve">Türkiye’deki </w:t>
      </w:r>
      <w:r w:rsidRPr="002A3745">
        <w:t xml:space="preserve">yerel </w:t>
      </w:r>
      <w:r>
        <w:t>yönetimlerden</w:t>
      </w:r>
      <w:r w:rsidRPr="002A3745">
        <w:t xml:space="preserve"> </w:t>
      </w:r>
      <w:r>
        <w:t xml:space="preserve"> </w:t>
      </w:r>
      <w:r w:rsidRPr="002A3745">
        <w:t>biri olması (</w:t>
      </w:r>
      <w:r>
        <w:t xml:space="preserve">belediyeler, il özel idareleri, </w:t>
      </w:r>
      <w:r w:rsidRPr="009A17CB">
        <w:t>Yatırım İzleme ve Koordi</w:t>
      </w:r>
      <w:r>
        <w:t>nasyon B</w:t>
      </w:r>
      <w:r w:rsidR="007D63E6">
        <w:t>aşkanlıkları</w:t>
      </w:r>
      <w:r w:rsidRPr="002A3745">
        <w:t xml:space="preserve">), </w:t>
      </w:r>
      <w:r w:rsidRPr="002A3745">
        <w:rPr>
          <w:b/>
        </w:rPr>
        <w:t>veya</w:t>
      </w:r>
      <w:r w:rsidRPr="002A3745">
        <w:t xml:space="preserve"> </w:t>
      </w:r>
    </w:p>
    <w:p w14:paraId="606D33EE" w14:textId="2C3616B6" w:rsidR="004A0C9C" w:rsidRPr="002C059E" w:rsidRDefault="00C83271" w:rsidP="002C059E">
      <w:pPr>
        <w:numPr>
          <w:ilvl w:val="0"/>
          <w:numId w:val="46"/>
        </w:numPr>
        <w:shd w:val="clear" w:color="auto" w:fill="FFFFFF"/>
        <w:spacing w:after="0"/>
        <w:jc w:val="left"/>
      </w:pPr>
      <w:r w:rsidRPr="002A3745">
        <w:lastRenderedPageBreak/>
        <w:t xml:space="preserve">AB üye ülkelerinde veya Türkiye hariç IPA Tüzüğüne uygun ülkelerin </w:t>
      </w:r>
      <w:r w:rsidRPr="002A3745">
        <w:rPr>
          <w:rStyle w:val="FootnoteReference"/>
          <w:sz w:val="17"/>
          <w:szCs w:val="17"/>
        </w:rPr>
        <w:t xml:space="preserve"> </w:t>
      </w:r>
      <w:r w:rsidRPr="002A3745">
        <w:t xml:space="preserve">birinde yerel bir </w:t>
      </w:r>
      <w:r w:rsidR="004D3774">
        <w:t>yönetim</w:t>
      </w:r>
      <w:r w:rsidR="004D3774" w:rsidRPr="002A3745">
        <w:t xml:space="preserve"> </w:t>
      </w:r>
      <w:r w:rsidRPr="002A3745">
        <w:t>olması</w:t>
      </w:r>
      <w:r w:rsidR="004D3774">
        <w:rPr>
          <w:rStyle w:val="FootnoteReference"/>
        </w:rPr>
        <w:footnoteReference w:id="8"/>
      </w:r>
      <w:r w:rsidRPr="002A3745">
        <w:t xml:space="preserve"> </w:t>
      </w:r>
    </w:p>
    <w:p w14:paraId="58E1F47B" w14:textId="77777777" w:rsidR="00A93BB1" w:rsidRDefault="00A93BB1" w:rsidP="004A0C9C">
      <w:pPr>
        <w:spacing w:before="120" w:after="0"/>
        <w:rPr>
          <w:szCs w:val="22"/>
          <w:lang w:val="tr-TR"/>
        </w:rPr>
      </w:pPr>
    </w:p>
    <w:p w14:paraId="6F6CEEFE" w14:textId="77777777" w:rsidR="00A93BB1" w:rsidRPr="008D6F1A" w:rsidRDefault="00A93BB1" w:rsidP="004A0C9C">
      <w:pPr>
        <w:spacing w:before="120" w:after="0"/>
        <w:rPr>
          <w:szCs w:val="22"/>
          <w:lang w:val="tr-TR"/>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284CC8" w:rsidRPr="008D6F1A" w14:paraId="54A55FD0" w14:textId="77777777" w:rsidTr="00793512">
        <w:tc>
          <w:tcPr>
            <w:tcW w:w="8924" w:type="dxa"/>
            <w:shd w:val="clear" w:color="auto" w:fill="auto"/>
          </w:tcPr>
          <w:p w14:paraId="7A96916A" w14:textId="4CDD395C" w:rsidR="00284CC8" w:rsidRPr="008D6F1A" w:rsidRDefault="00E52307" w:rsidP="00065BEA">
            <w:pPr>
              <w:spacing w:before="60" w:after="60"/>
              <w:ind w:left="86"/>
              <w:jc w:val="center"/>
              <w:rPr>
                <w:b/>
                <w:bCs/>
                <w:szCs w:val="22"/>
                <w:lang w:val="tr-TR"/>
              </w:rPr>
            </w:pPr>
            <w:r>
              <w:rPr>
                <w:b/>
                <w:bCs/>
                <w:szCs w:val="22"/>
                <w:lang w:val="tr-TR"/>
              </w:rPr>
              <w:t>ÖNEMLİ NOT</w:t>
            </w:r>
            <w:r w:rsidR="00284CC8" w:rsidRPr="008D6F1A">
              <w:rPr>
                <w:b/>
                <w:bCs/>
                <w:szCs w:val="22"/>
                <w:lang w:val="tr-TR"/>
              </w:rPr>
              <w:t xml:space="preserve"> - 1</w:t>
            </w:r>
          </w:p>
          <w:p w14:paraId="7D558391" w14:textId="0F5AD9A0" w:rsidR="008E4309" w:rsidRPr="00C91C1C" w:rsidRDefault="008E4309" w:rsidP="00C91C1C">
            <w:pPr>
              <w:spacing w:after="120"/>
              <w:rPr>
                <w:b/>
                <w:bCs/>
                <w:snapToGrid/>
                <w:szCs w:val="22"/>
                <w:lang w:val="tr-TR" w:eastAsia="tr-TR"/>
              </w:rPr>
            </w:pPr>
            <w:proofErr w:type="gramStart"/>
            <w:r>
              <w:rPr>
                <w:b/>
                <w:bCs/>
                <w:szCs w:val="22"/>
                <w:lang w:val="tr-TR"/>
              </w:rPr>
              <w:t>Dernekler, vakıflar, kent konseyleri, muhtarlıklar, özel işletmeler</w:t>
            </w:r>
            <w:r>
              <w:rPr>
                <w:b/>
                <w:szCs w:val="22"/>
              </w:rPr>
              <w:t>,</w:t>
            </w:r>
            <w:r w:rsidRPr="002A3745">
              <w:rPr>
                <w:b/>
                <w:bCs/>
                <w:snapToGrid/>
                <w:szCs w:val="22"/>
                <w:lang w:eastAsia="tr-TR"/>
              </w:rPr>
              <w:t xml:space="preserve"> kurumların şubeleri veya temsilcilikleri veya irtibat büroları (tüzel kişiliği olmayanlar)</w:t>
            </w:r>
            <w:r>
              <w:rPr>
                <w:b/>
                <w:bCs/>
                <w:snapToGrid/>
                <w:szCs w:val="22"/>
                <w:lang w:eastAsia="tr-TR"/>
              </w:rPr>
              <w:t xml:space="preserve">, uluslararası kuruluşlar, </w:t>
            </w:r>
            <w:r w:rsidRPr="00EB017D">
              <w:rPr>
                <w:b/>
                <w:bCs/>
                <w:snapToGrid/>
                <w:szCs w:val="22"/>
                <w:lang w:val="tr-TR" w:eastAsia="tr-TR"/>
              </w:rPr>
              <w:t>sosyal yardımlaşma ve dayanışma vakıfları</w:t>
            </w:r>
            <w:r>
              <w:rPr>
                <w:b/>
                <w:bCs/>
                <w:snapToGrid/>
                <w:szCs w:val="22"/>
                <w:lang w:val="tr-TR" w:eastAsia="tr-TR"/>
              </w:rPr>
              <w:t xml:space="preserve">, odalar, </w:t>
            </w:r>
            <w:r w:rsidRPr="00EB017D">
              <w:rPr>
                <w:b/>
                <w:bCs/>
                <w:snapToGrid/>
                <w:szCs w:val="22"/>
                <w:lang w:val="tr-TR" w:eastAsia="tr-TR"/>
              </w:rPr>
              <w:t>işçi ve işveren sendikaları,</w:t>
            </w:r>
            <w:r>
              <w:rPr>
                <w:b/>
                <w:bCs/>
                <w:snapToGrid/>
                <w:szCs w:val="22"/>
                <w:lang w:val="tr-TR" w:eastAsia="tr-TR"/>
              </w:rPr>
              <w:t xml:space="preserve"> </w:t>
            </w:r>
            <w:r w:rsidRPr="00EB017D">
              <w:rPr>
                <w:b/>
                <w:bCs/>
                <w:snapToGrid/>
                <w:szCs w:val="22"/>
                <w:lang w:val="tr-TR" w:eastAsia="tr-TR"/>
              </w:rPr>
              <w:t>ticaret ve sanayi odaları,</w:t>
            </w:r>
            <w:r>
              <w:rPr>
                <w:b/>
                <w:bCs/>
                <w:snapToGrid/>
                <w:szCs w:val="22"/>
                <w:lang w:val="tr-TR" w:eastAsia="tr-TR"/>
              </w:rPr>
              <w:t xml:space="preserve"> borsalar, sendikalar, kooperatifler, </w:t>
            </w:r>
            <w:r w:rsidRPr="00EB017D">
              <w:rPr>
                <w:b/>
                <w:bCs/>
                <w:snapToGrid/>
                <w:szCs w:val="22"/>
                <w:lang w:val="tr-TR" w:eastAsia="tr-TR"/>
              </w:rPr>
              <w:t xml:space="preserve">diğer meslek örgütleri ile bunların federasyonları ve konfederasyonları, </w:t>
            </w:r>
            <w:r>
              <w:rPr>
                <w:b/>
                <w:bCs/>
                <w:snapToGrid/>
                <w:szCs w:val="22"/>
                <w:lang w:val="tr-TR" w:eastAsia="tr-TR"/>
              </w:rPr>
              <w:t>araştırma enstitüleri, okullar, üniversiteler</w:t>
            </w:r>
            <w:r w:rsidRPr="00EB017D">
              <w:rPr>
                <w:b/>
                <w:bCs/>
                <w:snapToGrid/>
                <w:szCs w:val="22"/>
                <w:lang w:val="tr-TR" w:eastAsia="tr-TR"/>
              </w:rPr>
              <w:t>,</w:t>
            </w:r>
            <w:r>
              <w:rPr>
                <w:b/>
                <w:bCs/>
                <w:snapToGrid/>
                <w:szCs w:val="22"/>
                <w:lang w:val="tr-TR" w:eastAsia="tr-TR"/>
              </w:rPr>
              <w:t xml:space="preserve"> kalkınma ajansları, valilikler, kaymakamlıklar, belediye birlikleri, belediyelerin bağlı kuruluşları (</w:t>
            </w:r>
            <w:r w:rsidR="00AF3EE7">
              <w:rPr>
                <w:b/>
                <w:bCs/>
                <w:snapToGrid/>
                <w:szCs w:val="22"/>
                <w:lang w:val="tr-TR" w:eastAsia="tr-TR"/>
              </w:rPr>
              <w:t>s</w:t>
            </w:r>
            <w:r>
              <w:rPr>
                <w:b/>
                <w:bCs/>
                <w:snapToGrid/>
                <w:szCs w:val="22"/>
                <w:lang w:val="tr-TR" w:eastAsia="tr-TR"/>
              </w:rPr>
              <w:t>u</w:t>
            </w:r>
            <w:r w:rsidR="00AF3EE7">
              <w:rPr>
                <w:b/>
                <w:bCs/>
                <w:snapToGrid/>
                <w:szCs w:val="22"/>
                <w:lang w:val="tr-TR" w:eastAsia="tr-TR"/>
              </w:rPr>
              <w:t xml:space="preserve"> veya ulaştırma genel idareleri), bakanlıklar ve bakanlıkların il genel müdürlükleri </w:t>
            </w:r>
            <w:r w:rsidR="00AF3EE7" w:rsidRPr="00EB017D">
              <w:rPr>
                <w:b/>
                <w:bCs/>
                <w:snapToGrid/>
                <w:szCs w:val="22"/>
                <w:lang w:val="tr-TR" w:eastAsia="tr-TR"/>
              </w:rPr>
              <w:t xml:space="preserve">bu teklif çağrısına </w:t>
            </w:r>
            <w:r w:rsidR="00C91C1C">
              <w:rPr>
                <w:b/>
                <w:bCs/>
                <w:snapToGrid/>
                <w:szCs w:val="22"/>
                <w:lang w:val="tr-TR" w:eastAsia="tr-TR"/>
              </w:rPr>
              <w:t xml:space="preserve">“başvuru sahibi” olarak </w:t>
            </w:r>
            <w:r w:rsidR="00AF3EE7" w:rsidRPr="00EB017D">
              <w:rPr>
                <w:b/>
                <w:bCs/>
                <w:snapToGrid/>
                <w:szCs w:val="22"/>
                <w:lang w:val="tr-TR" w:eastAsia="tr-TR"/>
              </w:rPr>
              <w:t xml:space="preserve">başvuramazlar. </w:t>
            </w:r>
            <w:proofErr w:type="gramEnd"/>
          </w:p>
        </w:tc>
      </w:tr>
    </w:tbl>
    <w:p w14:paraId="4B936B15" w14:textId="16D98292" w:rsidR="00E454C7" w:rsidRPr="008D6F1A" w:rsidRDefault="00C91C1C" w:rsidP="00C91C1C">
      <w:pPr>
        <w:spacing w:before="120" w:after="120"/>
        <w:ind w:left="425" w:hanging="425"/>
        <w:rPr>
          <w:lang w:val="tr-TR"/>
        </w:rPr>
      </w:pPr>
      <w:r w:rsidRPr="00EB017D">
        <w:rPr>
          <w:lang w:val="tr-TR"/>
        </w:rPr>
        <w:t>(2)</w:t>
      </w:r>
      <w:r w:rsidRPr="00EB017D">
        <w:rPr>
          <w:lang w:val="tr-TR"/>
        </w:rPr>
        <w:tab/>
      </w:r>
      <w:r w:rsidRPr="00EB017D">
        <w:rPr>
          <w:szCs w:val="22"/>
          <w:lang w:val="tr-TR"/>
        </w:rPr>
        <w:t xml:space="preserve">Potansiyel </w:t>
      </w:r>
      <w:r>
        <w:rPr>
          <w:szCs w:val="22"/>
          <w:lang w:val="tr-TR"/>
        </w:rPr>
        <w:t>başvuru sahi</w:t>
      </w:r>
      <w:r w:rsidRPr="00EB017D">
        <w:rPr>
          <w:szCs w:val="22"/>
          <w:lang w:val="tr-TR"/>
        </w:rPr>
        <w:t xml:space="preserve">bi PRAG’ın 2.6.10.1 bölümünde listelenen durumlardan herhangi birine giriyorsa, </w:t>
      </w:r>
      <w:r>
        <w:rPr>
          <w:szCs w:val="22"/>
          <w:lang w:val="tr-TR"/>
        </w:rPr>
        <w:t>t</w:t>
      </w:r>
      <w:r w:rsidRPr="00EB017D">
        <w:rPr>
          <w:szCs w:val="22"/>
          <w:lang w:val="tr-TR"/>
        </w:rPr>
        <w:t xml:space="preserve">eklif </w:t>
      </w:r>
      <w:r>
        <w:rPr>
          <w:szCs w:val="22"/>
          <w:lang w:val="tr-TR"/>
        </w:rPr>
        <w:t>ç</w:t>
      </w:r>
      <w:r w:rsidRPr="00EB017D">
        <w:rPr>
          <w:szCs w:val="22"/>
          <w:lang w:val="tr-TR"/>
        </w:rPr>
        <w:t>ağrısına katılamaz veya hibeden yararlanamaz</w:t>
      </w:r>
      <w:r w:rsidRPr="00EB017D">
        <w:rPr>
          <w:lang w:val="tr-TR"/>
        </w:rPr>
        <w:t>.</w:t>
      </w:r>
    </w:p>
    <w:p w14:paraId="701671B3" w14:textId="77777777" w:rsidR="00C91C1C" w:rsidRPr="00EB017D" w:rsidRDefault="00C91C1C" w:rsidP="00C91C1C">
      <w:pPr>
        <w:spacing w:before="120" w:after="0"/>
        <w:rPr>
          <w:szCs w:val="22"/>
          <w:lang w:val="tr-TR"/>
        </w:rPr>
      </w:pPr>
      <w:r>
        <w:rPr>
          <w:szCs w:val="22"/>
          <w:lang w:val="tr-TR"/>
        </w:rPr>
        <w:t>Başvuru sahi</w:t>
      </w:r>
      <w:r w:rsidRPr="00EB017D">
        <w:rPr>
          <w:szCs w:val="22"/>
          <w:lang w:val="tr-TR"/>
        </w:rPr>
        <w:t xml:space="preserve">bi, eş-başvuranlar, bağlı kuruluşlar </w:t>
      </w:r>
      <w:proofErr w:type="gramStart"/>
      <w:r w:rsidRPr="00EB017D">
        <w:rPr>
          <w:szCs w:val="22"/>
          <w:lang w:val="tr-TR"/>
        </w:rPr>
        <w:t>ve,</w:t>
      </w:r>
      <w:proofErr w:type="gramEnd"/>
      <w:r w:rsidRPr="00EB017D">
        <w:rPr>
          <w:szCs w:val="22"/>
          <w:lang w:val="tr-TR"/>
        </w:rPr>
        <w:t xml:space="preserve"> varsa tüzel kişilikler, </w:t>
      </w:r>
      <w:r>
        <w:rPr>
          <w:szCs w:val="22"/>
          <w:lang w:val="tr-TR"/>
        </w:rPr>
        <w:t>başvuru sahi</w:t>
      </w:r>
      <w:r w:rsidRPr="00EB017D">
        <w:rPr>
          <w:szCs w:val="22"/>
          <w:lang w:val="tr-TR"/>
        </w:rPr>
        <w:t xml:space="preserve">bi, eş-başvuranlar ve bağlı kuruluşlar üzerinde temsil,  karar alma ve kontrol yetkisi olan kişiler, PRAG’ın 2.6.10.1 bölümüne göre belirtilen durumlardan biriyle ilişkili olarak erken tespit ve dışarıda bırakılma sürecindeyse, kişisel detayları (isim, gerçek kişiler için soyadı, adres, yasal yapı ve temsil,  karar alma ve kontrol yetkisi olan kişilerin isim ve soyadları) erken tespit ve dışarıda bırakılma sistemine kayıt edilir ve hibe sözleşmesinin verilmesi veya uygulamasıyla ilgili kişi ve kurumlara bildirilir.  </w:t>
      </w:r>
    </w:p>
    <w:p w14:paraId="2814CDE0" w14:textId="7718F760" w:rsidR="00C91C1C" w:rsidRPr="00EB017D" w:rsidRDefault="00C91C1C" w:rsidP="00C91C1C">
      <w:pPr>
        <w:spacing w:before="120" w:after="0"/>
        <w:rPr>
          <w:szCs w:val="22"/>
          <w:lang w:val="tr-TR"/>
        </w:rPr>
      </w:pPr>
      <w:r w:rsidRPr="00EB017D">
        <w:rPr>
          <w:lang w:val="tr-TR"/>
        </w:rPr>
        <w:t>Bu bağlamda,</w:t>
      </w:r>
      <w:r w:rsidR="00987065">
        <w:rPr>
          <w:lang w:val="tr-TR"/>
        </w:rPr>
        <w:t xml:space="preserve"> şartlı olarak seçilen</w:t>
      </w:r>
      <w:r w:rsidRPr="00EB017D">
        <w:rPr>
          <w:lang w:val="tr-TR"/>
        </w:rPr>
        <w:t xml:space="preserve"> </w:t>
      </w:r>
      <w:r>
        <w:rPr>
          <w:lang w:val="tr-TR"/>
        </w:rPr>
        <w:t>başvuru sahi</w:t>
      </w:r>
      <w:r w:rsidRPr="00EB017D">
        <w:rPr>
          <w:lang w:val="tr-TR"/>
        </w:rPr>
        <w:t>bi, eş-başvuranlar ve bağlı kuruluşlar, imzalayacakları bir ek beyannameyle dışlanma durumlarından birinde olmadıklarını beyan etmek zorundadır (Ek H). 60.000 AVRO veya daha düşük miktardaki hibeler için ek beyanname gerekmez.</w:t>
      </w:r>
      <w:r>
        <w:rPr>
          <w:lang w:val="tr-TR"/>
        </w:rPr>
        <w:t xml:space="preserve"> </w:t>
      </w:r>
      <w:r w:rsidRPr="00987065">
        <w:rPr>
          <w:lang w:val="tr-TR"/>
        </w:rPr>
        <w:t>(bkz. 2.4. bölüm)</w:t>
      </w:r>
    </w:p>
    <w:p w14:paraId="412AC8F1" w14:textId="415A4DBB" w:rsidR="00C91C1C" w:rsidRPr="00EB017D" w:rsidRDefault="00C91C1C" w:rsidP="00C91C1C">
      <w:pPr>
        <w:spacing w:before="120" w:after="0"/>
        <w:rPr>
          <w:szCs w:val="22"/>
          <w:lang w:val="tr-TR"/>
        </w:rPr>
      </w:pPr>
      <w:r w:rsidRPr="00EB017D">
        <w:rPr>
          <w:szCs w:val="22"/>
          <w:lang w:val="tr-TR"/>
        </w:rPr>
        <w:t xml:space="preserve">Hibe </w:t>
      </w:r>
      <w:r>
        <w:rPr>
          <w:szCs w:val="22"/>
          <w:lang w:val="tr-TR"/>
        </w:rPr>
        <w:t>b</w:t>
      </w:r>
      <w:r w:rsidRPr="00EB017D">
        <w:rPr>
          <w:szCs w:val="22"/>
          <w:lang w:val="tr-TR"/>
        </w:rPr>
        <w:t xml:space="preserve">aşvuru </w:t>
      </w:r>
      <w:r>
        <w:rPr>
          <w:szCs w:val="22"/>
          <w:lang w:val="tr-TR"/>
        </w:rPr>
        <w:t>f</w:t>
      </w:r>
      <w:r w:rsidR="00987065">
        <w:rPr>
          <w:szCs w:val="22"/>
          <w:lang w:val="tr-TR"/>
        </w:rPr>
        <w:t>ormunun A kısmının 3. bölümünde ve B kısmının 8. b</w:t>
      </w:r>
      <w:r w:rsidRPr="00EB017D">
        <w:rPr>
          <w:szCs w:val="22"/>
          <w:lang w:val="tr-TR"/>
        </w:rPr>
        <w:t>ölümünde (“</w:t>
      </w:r>
      <w:r>
        <w:rPr>
          <w:szCs w:val="22"/>
          <w:lang w:val="tr-TR"/>
        </w:rPr>
        <w:t>Başvuru sahi</w:t>
      </w:r>
      <w:r w:rsidRPr="00EB017D">
        <w:rPr>
          <w:szCs w:val="22"/>
          <w:lang w:val="tr-TR"/>
        </w:rPr>
        <w:t xml:space="preserve">binin Beyanı”), </w:t>
      </w:r>
      <w:r>
        <w:rPr>
          <w:szCs w:val="22"/>
          <w:lang w:val="tr-TR"/>
        </w:rPr>
        <w:t>b</w:t>
      </w:r>
      <w:r w:rsidRPr="00EB017D">
        <w:rPr>
          <w:szCs w:val="22"/>
          <w:lang w:val="tr-TR"/>
        </w:rPr>
        <w:t xml:space="preserve">aşvuru </w:t>
      </w:r>
      <w:r>
        <w:rPr>
          <w:szCs w:val="22"/>
          <w:lang w:val="tr-TR"/>
        </w:rPr>
        <w:t>s</w:t>
      </w:r>
      <w:r w:rsidRPr="00EB017D">
        <w:rPr>
          <w:szCs w:val="22"/>
          <w:lang w:val="tr-TR"/>
        </w:rPr>
        <w:t>ahibi, kendi kurumunun, eş-başvuran(lar)ın</w:t>
      </w:r>
      <w:r w:rsidRPr="00EB017D">
        <w:rPr>
          <w:snapToGrid/>
          <w:szCs w:val="22"/>
          <w:lang w:val="tr-TR"/>
        </w:rPr>
        <w:t xml:space="preserve"> ve bağlı kuruluş(lar)ın</w:t>
      </w:r>
      <w:r w:rsidRPr="00EB017D">
        <w:rPr>
          <w:szCs w:val="22"/>
          <w:lang w:val="tr-TR"/>
        </w:rPr>
        <w:t xml:space="preserve"> yukarıda bahsedilen durumlardan herhangi birinin kapsamına girmediklerini beyan etmek zorundadır.</w:t>
      </w:r>
    </w:p>
    <w:p w14:paraId="216B92BB" w14:textId="391B2B95" w:rsidR="00C91C1C" w:rsidRPr="00EB017D" w:rsidRDefault="00C91C1C" w:rsidP="00C91C1C">
      <w:pPr>
        <w:spacing w:before="120" w:after="0"/>
        <w:rPr>
          <w:lang w:val="tr-TR"/>
        </w:rPr>
      </w:pPr>
      <w:r>
        <w:rPr>
          <w:lang w:val="tr-TR"/>
        </w:rPr>
        <w:t>Başvuru sahi</w:t>
      </w:r>
      <w:r w:rsidRPr="00EB017D">
        <w:rPr>
          <w:lang w:val="tr-TR"/>
        </w:rPr>
        <w:t xml:space="preserve">bi, aşağıda </w:t>
      </w:r>
      <w:r w:rsidR="00B063C0">
        <w:rPr>
          <w:lang w:val="tr-TR"/>
        </w:rPr>
        <w:t xml:space="preserve">belirtildiği gibi </w:t>
      </w:r>
      <w:r w:rsidR="00B063C0" w:rsidRPr="007126FD">
        <w:rPr>
          <w:b/>
          <w:lang w:val="tr-TR"/>
        </w:rPr>
        <w:t xml:space="preserve">en az 2 </w:t>
      </w:r>
      <w:r w:rsidRPr="00B063C0">
        <w:rPr>
          <w:b/>
          <w:lang w:val="tr-TR"/>
        </w:rPr>
        <w:t>eş-başvuran</w:t>
      </w:r>
      <w:r w:rsidRPr="00EB017D">
        <w:rPr>
          <w:b/>
          <w:lang w:val="tr-TR"/>
        </w:rPr>
        <w:t xml:space="preserve"> </w:t>
      </w:r>
      <w:r w:rsidRPr="00EB017D">
        <w:rPr>
          <w:lang w:val="tr-TR"/>
        </w:rPr>
        <w:t>ile birlikte başvuruda bulun</w:t>
      </w:r>
      <w:r>
        <w:rPr>
          <w:lang w:val="tr-TR"/>
        </w:rPr>
        <w:t>malıdır</w:t>
      </w:r>
      <w:r w:rsidRPr="00EB017D">
        <w:rPr>
          <w:lang w:val="tr-TR"/>
        </w:rPr>
        <w:t>.</w:t>
      </w:r>
    </w:p>
    <w:p w14:paraId="18347E8B" w14:textId="0A2A77A2" w:rsidR="00C91C1C" w:rsidRDefault="00C91C1C" w:rsidP="00065BEA">
      <w:pPr>
        <w:spacing w:before="120" w:after="0"/>
        <w:rPr>
          <w:snapToGrid/>
          <w:lang w:val="tr-TR"/>
        </w:rPr>
      </w:pPr>
      <w:r w:rsidRPr="00C91C1C">
        <w:rPr>
          <w:snapToGrid/>
          <w:lang w:val="tr-TR"/>
        </w:rPr>
        <w:t>Hibe almaya hak kazanması halinde, başvuru sahibi Ek G (özel koşullar)’de koordinatör olarak tanımlanan faydalanıcı olacaktır. Koordinatör</w:t>
      </w:r>
      <w:r>
        <w:rPr>
          <w:snapToGrid/>
          <w:lang w:val="tr-TR"/>
        </w:rPr>
        <w:t>,</w:t>
      </w:r>
      <w:r w:rsidRPr="00C91C1C">
        <w:rPr>
          <w:snapToGrid/>
          <w:lang w:val="tr-TR"/>
        </w:rPr>
        <w:t xml:space="preserve"> </w:t>
      </w:r>
      <w:r>
        <w:rPr>
          <w:snapToGrid/>
          <w:lang w:val="tr-TR"/>
        </w:rPr>
        <w:t>Sözleşme Makamı</w:t>
      </w:r>
      <w:r w:rsidRPr="00C91C1C">
        <w:rPr>
          <w:snapToGrid/>
          <w:lang w:val="tr-TR"/>
        </w:rPr>
        <w:t>nın ana muhatabı olacaktır. Bu kurum diğer eş-faydalanıcı(lar)ı temsil edecek ve onlar adına hareket edecek, projenin tasarım ve uygulamasını koordine edecektir.</w:t>
      </w:r>
    </w:p>
    <w:p w14:paraId="1ABA734A" w14:textId="77777777" w:rsidR="00C91C1C" w:rsidRPr="00EB017D" w:rsidRDefault="00C91C1C" w:rsidP="00C91C1C">
      <w:pPr>
        <w:spacing w:before="120" w:after="0"/>
        <w:rPr>
          <w:b/>
          <w:snapToGrid/>
          <w:lang w:val="tr-TR"/>
        </w:rPr>
      </w:pPr>
      <w:r w:rsidRPr="00EB017D">
        <w:rPr>
          <w:b/>
          <w:snapToGrid/>
          <w:lang w:val="tr-TR"/>
        </w:rPr>
        <w:t>Eş-başvuran(lar)</w:t>
      </w:r>
    </w:p>
    <w:p w14:paraId="07C7AE82" w14:textId="77777777" w:rsidR="00BF227C" w:rsidRPr="00EB017D" w:rsidRDefault="00BF227C" w:rsidP="00BF227C">
      <w:pPr>
        <w:spacing w:before="120" w:after="0"/>
        <w:rPr>
          <w:bCs/>
          <w:snapToGrid/>
          <w:u w:val="single"/>
          <w:lang w:val="tr-TR"/>
        </w:rPr>
      </w:pPr>
      <w:r w:rsidRPr="00EB017D">
        <w:rPr>
          <w:snapToGrid/>
          <w:lang w:val="tr-TR"/>
        </w:rPr>
        <w:t xml:space="preserve">Eş-başvuran(lar) projenin tasarımına ve uygulamasına katılırlar ve giderleri de </w:t>
      </w:r>
      <w:r>
        <w:rPr>
          <w:snapToGrid/>
          <w:lang w:val="tr-TR"/>
        </w:rPr>
        <w:t>başvuru sahi</w:t>
      </w:r>
      <w:r w:rsidRPr="00EB017D">
        <w:rPr>
          <w:snapToGrid/>
          <w:lang w:val="tr-TR"/>
        </w:rPr>
        <w:t>binin giderleri gibi uygun gider olarak değerlendirilir.</w:t>
      </w:r>
    </w:p>
    <w:p w14:paraId="2E6AFFF6" w14:textId="77777777" w:rsidR="00BF227C" w:rsidRDefault="00C91C1C" w:rsidP="00C91C1C">
      <w:pPr>
        <w:spacing w:before="120" w:after="0"/>
        <w:rPr>
          <w:snapToGrid/>
          <w:lang w:val="tr-TR"/>
        </w:rPr>
      </w:pPr>
      <w:r w:rsidRPr="00EB017D">
        <w:rPr>
          <w:snapToGrid/>
          <w:lang w:val="tr-TR"/>
        </w:rPr>
        <w:t xml:space="preserve">Türkiye’den bir </w:t>
      </w:r>
      <w:r>
        <w:rPr>
          <w:snapToGrid/>
          <w:lang w:val="tr-TR"/>
        </w:rPr>
        <w:t>başvuru sahi</w:t>
      </w:r>
      <w:r w:rsidR="00BF227C">
        <w:rPr>
          <w:snapToGrid/>
          <w:lang w:val="tr-TR"/>
        </w:rPr>
        <w:t xml:space="preserve">binin AB Üye Ülkeleri yerel yönetimlerinden </w:t>
      </w:r>
      <w:r w:rsidRPr="00EB017D">
        <w:rPr>
          <w:b/>
          <w:snapToGrid/>
          <w:lang w:val="tr-TR"/>
        </w:rPr>
        <w:t xml:space="preserve">en az bir uygun eş-başvuranı </w:t>
      </w:r>
      <w:r w:rsidRPr="00EB017D">
        <w:rPr>
          <w:snapToGrid/>
          <w:lang w:val="tr-TR"/>
        </w:rPr>
        <w:t>olma</w:t>
      </w:r>
      <w:r w:rsidR="00BF227C">
        <w:rPr>
          <w:snapToGrid/>
          <w:lang w:val="tr-TR"/>
        </w:rPr>
        <w:t>k zorundadır.</w:t>
      </w:r>
    </w:p>
    <w:p w14:paraId="14968689" w14:textId="13FD4E32" w:rsidR="00BF227C" w:rsidRDefault="00BF227C" w:rsidP="00C91C1C">
      <w:pPr>
        <w:spacing w:before="120" w:after="0"/>
        <w:rPr>
          <w:snapToGrid/>
          <w:lang w:val="tr-TR"/>
        </w:rPr>
      </w:pPr>
      <w:r>
        <w:rPr>
          <w:snapToGrid/>
          <w:lang w:val="tr-TR"/>
        </w:rPr>
        <w:t xml:space="preserve">AB Üye Ülkelerinden </w:t>
      </w:r>
      <w:r w:rsidR="00C91C1C" w:rsidRPr="00EB017D">
        <w:rPr>
          <w:snapToGrid/>
          <w:lang w:val="tr-TR"/>
        </w:rPr>
        <w:t xml:space="preserve">bir </w:t>
      </w:r>
      <w:r w:rsidR="00C91C1C">
        <w:rPr>
          <w:snapToGrid/>
          <w:lang w:val="tr-TR"/>
        </w:rPr>
        <w:t>başvuru sahi</w:t>
      </w:r>
      <w:r w:rsidR="00987065">
        <w:rPr>
          <w:snapToGrid/>
          <w:lang w:val="tr-TR"/>
        </w:rPr>
        <w:t>binin Türkiye’deki</w:t>
      </w:r>
      <w:r>
        <w:rPr>
          <w:snapToGrid/>
          <w:lang w:val="tr-TR"/>
        </w:rPr>
        <w:t xml:space="preserve"> yerel yönetimlerinden</w:t>
      </w:r>
      <w:r w:rsidR="00C91C1C" w:rsidRPr="00EB017D">
        <w:rPr>
          <w:snapToGrid/>
          <w:lang w:val="tr-TR"/>
        </w:rPr>
        <w:t xml:space="preserve"> </w:t>
      </w:r>
      <w:r w:rsidR="00C91C1C" w:rsidRPr="00EB017D">
        <w:rPr>
          <w:b/>
          <w:snapToGrid/>
          <w:lang w:val="tr-TR"/>
        </w:rPr>
        <w:t>en az bir</w:t>
      </w:r>
      <w:r w:rsidR="00C91C1C" w:rsidRPr="00EB017D">
        <w:rPr>
          <w:snapToGrid/>
          <w:lang w:val="tr-TR"/>
        </w:rPr>
        <w:t xml:space="preserve"> </w:t>
      </w:r>
      <w:r w:rsidR="00C91C1C" w:rsidRPr="00865B70">
        <w:rPr>
          <w:b/>
          <w:snapToGrid/>
          <w:lang w:val="tr-TR"/>
        </w:rPr>
        <w:t>uygun eş-başvuranı</w:t>
      </w:r>
      <w:r w:rsidR="00C91C1C" w:rsidRPr="00EB017D">
        <w:rPr>
          <w:snapToGrid/>
          <w:lang w:val="tr-TR"/>
        </w:rPr>
        <w:t xml:space="preserve"> olmak zorundadır. </w:t>
      </w:r>
    </w:p>
    <w:p w14:paraId="7DE59135" w14:textId="71C454FC" w:rsidR="00C91C1C" w:rsidRDefault="00C91C1C" w:rsidP="00C91C1C">
      <w:pPr>
        <w:spacing w:before="120" w:after="0"/>
        <w:rPr>
          <w:snapToGrid/>
          <w:lang w:val="tr-TR"/>
        </w:rPr>
      </w:pPr>
      <w:r w:rsidRPr="00EB017D">
        <w:rPr>
          <w:snapToGrid/>
          <w:lang w:val="tr-TR"/>
        </w:rPr>
        <w:lastRenderedPageBreak/>
        <w:t xml:space="preserve">Diğer uygun ülkelerden bir </w:t>
      </w:r>
      <w:r>
        <w:rPr>
          <w:snapToGrid/>
          <w:lang w:val="tr-TR"/>
        </w:rPr>
        <w:t>başvuru sahi</w:t>
      </w:r>
      <w:r w:rsidR="00987065">
        <w:rPr>
          <w:snapToGrid/>
          <w:lang w:val="tr-TR"/>
        </w:rPr>
        <w:t>binin Türkiye’deki</w:t>
      </w:r>
      <w:r w:rsidR="00BF227C">
        <w:rPr>
          <w:snapToGrid/>
          <w:lang w:val="tr-TR"/>
        </w:rPr>
        <w:t xml:space="preserve"> yerel yönetiml</w:t>
      </w:r>
      <w:r w:rsidR="00987065">
        <w:rPr>
          <w:snapToGrid/>
          <w:lang w:val="tr-TR"/>
        </w:rPr>
        <w:t>er</w:t>
      </w:r>
      <w:r w:rsidR="00BF227C">
        <w:rPr>
          <w:snapToGrid/>
          <w:lang w:val="tr-TR"/>
        </w:rPr>
        <w:t>den</w:t>
      </w:r>
      <w:r w:rsidRPr="00EB017D">
        <w:rPr>
          <w:snapToGrid/>
          <w:lang w:val="tr-TR"/>
        </w:rPr>
        <w:t xml:space="preserve"> </w:t>
      </w:r>
      <w:r w:rsidRPr="00EB017D">
        <w:rPr>
          <w:b/>
          <w:snapToGrid/>
          <w:lang w:val="tr-TR"/>
        </w:rPr>
        <w:t>en az bir</w:t>
      </w:r>
      <w:r w:rsidRPr="00EB017D">
        <w:rPr>
          <w:snapToGrid/>
          <w:lang w:val="tr-TR"/>
        </w:rPr>
        <w:t xml:space="preserve"> </w:t>
      </w:r>
      <w:r w:rsidRPr="00865B70">
        <w:rPr>
          <w:b/>
          <w:snapToGrid/>
          <w:lang w:val="tr-TR"/>
        </w:rPr>
        <w:t>eş-başvuranı</w:t>
      </w:r>
      <w:r w:rsidR="00BF227C">
        <w:rPr>
          <w:snapToGrid/>
          <w:lang w:val="tr-TR"/>
        </w:rPr>
        <w:t xml:space="preserve"> ve AB Üye Ülkeleri yerel yönetimleri</w:t>
      </w:r>
      <w:r w:rsidRPr="00EB017D">
        <w:rPr>
          <w:snapToGrid/>
          <w:lang w:val="tr-TR"/>
        </w:rPr>
        <w:t>n</w:t>
      </w:r>
      <w:r w:rsidR="00BF227C">
        <w:rPr>
          <w:snapToGrid/>
          <w:lang w:val="tr-TR"/>
        </w:rPr>
        <w:t>den</w:t>
      </w:r>
      <w:r w:rsidRPr="00EB017D">
        <w:rPr>
          <w:snapToGrid/>
          <w:lang w:val="tr-TR"/>
        </w:rPr>
        <w:t xml:space="preserve"> </w:t>
      </w:r>
      <w:r w:rsidRPr="00EB017D">
        <w:rPr>
          <w:b/>
          <w:snapToGrid/>
          <w:lang w:val="tr-TR"/>
        </w:rPr>
        <w:t>en az bir</w:t>
      </w:r>
      <w:r w:rsidRPr="00EB017D">
        <w:rPr>
          <w:snapToGrid/>
          <w:lang w:val="tr-TR"/>
        </w:rPr>
        <w:t xml:space="preserve"> </w:t>
      </w:r>
      <w:r w:rsidRPr="00865B70">
        <w:rPr>
          <w:b/>
          <w:snapToGrid/>
          <w:lang w:val="tr-TR"/>
        </w:rPr>
        <w:t>eş-başvuranı</w:t>
      </w:r>
      <w:r w:rsidRPr="00EB017D">
        <w:rPr>
          <w:snapToGrid/>
          <w:lang w:val="tr-TR"/>
        </w:rPr>
        <w:t xml:space="preserve"> olmak zorundadır.</w:t>
      </w:r>
    </w:p>
    <w:p w14:paraId="67076739" w14:textId="0773D3F3" w:rsidR="00BF227C" w:rsidRPr="00BF227C" w:rsidRDefault="00BF227C" w:rsidP="00065BEA">
      <w:pPr>
        <w:spacing w:before="120" w:after="0"/>
        <w:rPr>
          <w:snapToGrid/>
          <w:lang w:val="tr-TR"/>
        </w:rPr>
      </w:pPr>
      <w:r w:rsidRPr="00BF227C">
        <w:rPr>
          <w:snapToGrid/>
          <w:lang w:val="tr-TR"/>
        </w:rPr>
        <w:t xml:space="preserve">Eş-başvuran-2'de tanımlandığı </w:t>
      </w:r>
      <w:r>
        <w:rPr>
          <w:snapToGrid/>
          <w:lang w:val="tr-TR"/>
        </w:rPr>
        <w:t>üzere</w:t>
      </w:r>
      <w:r w:rsidRPr="00BF227C">
        <w:rPr>
          <w:snapToGrid/>
          <w:lang w:val="tr-TR"/>
        </w:rPr>
        <w:t xml:space="preserve"> </w:t>
      </w:r>
      <w:r w:rsidRPr="007126FD">
        <w:rPr>
          <w:b/>
          <w:snapToGrid/>
          <w:lang w:val="tr-TR"/>
        </w:rPr>
        <w:t>en az bir devlet dışı aktörün</w:t>
      </w:r>
      <w:r w:rsidRPr="00BF227C">
        <w:rPr>
          <w:snapToGrid/>
          <w:lang w:val="tr-TR"/>
        </w:rPr>
        <w:t xml:space="preserve"> </w:t>
      </w:r>
      <w:r w:rsidRPr="00BF227C">
        <w:rPr>
          <w:b/>
          <w:snapToGrid/>
          <w:lang w:val="tr-TR"/>
        </w:rPr>
        <w:t>eş-başvuran</w:t>
      </w:r>
      <w:r w:rsidRPr="00BF227C">
        <w:rPr>
          <w:snapToGrid/>
          <w:lang w:val="tr-TR"/>
        </w:rPr>
        <w:t xml:space="preserve"> </w:t>
      </w:r>
      <w:r w:rsidRPr="007126FD">
        <w:rPr>
          <w:b/>
          <w:snapToGrid/>
          <w:lang w:val="tr-TR"/>
        </w:rPr>
        <w:t>olarak</w:t>
      </w:r>
      <w:r w:rsidRPr="00BF227C">
        <w:rPr>
          <w:snapToGrid/>
          <w:lang w:val="tr-TR"/>
        </w:rPr>
        <w:t xml:space="preserve"> bulunması zorunludur.</w:t>
      </w:r>
    </w:p>
    <w:p w14:paraId="18F18FB2" w14:textId="10990B59" w:rsidR="008C5013" w:rsidRDefault="005E7EC8" w:rsidP="00065BEA">
      <w:pPr>
        <w:spacing w:before="120" w:after="0"/>
        <w:ind w:left="426"/>
        <w:rPr>
          <w:b/>
          <w:snapToGrid/>
          <w:szCs w:val="22"/>
          <w:lang w:val="tr-TR"/>
        </w:rPr>
      </w:pPr>
      <w:r>
        <w:rPr>
          <w:b/>
          <w:snapToGrid/>
          <w:szCs w:val="22"/>
          <w:lang w:val="tr-TR"/>
        </w:rPr>
        <w:t>Eş-başvuran-1</w:t>
      </w:r>
    </w:p>
    <w:p w14:paraId="2E8292A3" w14:textId="77AD975F" w:rsidR="005E7EC8" w:rsidRPr="002A3745" w:rsidRDefault="005E7EC8" w:rsidP="005E7EC8">
      <w:pPr>
        <w:spacing w:after="120"/>
        <w:ind w:firstLine="426"/>
        <w:rPr>
          <w:snapToGrid/>
          <w:szCs w:val="22"/>
        </w:rPr>
      </w:pPr>
      <w:r w:rsidRPr="002A3745">
        <w:rPr>
          <w:snapToGrid/>
          <w:szCs w:val="22"/>
        </w:rPr>
        <w:t>Eş-başvuran-1</w:t>
      </w:r>
      <w:r w:rsidR="00987065">
        <w:rPr>
          <w:snapToGrid/>
          <w:szCs w:val="22"/>
        </w:rPr>
        <w:t>,</w:t>
      </w:r>
      <w:r w:rsidRPr="002A3745">
        <w:rPr>
          <w:snapToGrid/>
          <w:szCs w:val="22"/>
        </w:rPr>
        <w:t xml:space="preserve"> </w:t>
      </w:r>
      <w:r w:rsidRPr="002A3745">
        <w:rPr>
          <w:snapToGrid/>
        </w:rPr>
        <w:t xml:space="preserve">başvuru sahibi ile aynı uygunluk kriterlerini </w:t>
      </w:r>
      <w:r>
        <w:rPr>
          <w:snapToGrid/>
        </w:rPr>
        <w:t>karşılamak</w:t>
      </w:r>
      <w:r w:rsidRPr="002A3745">
        <w:rPr>
          <w:snapToGrid/>
        </w:rPr>
        <w:t xml:space="preserve"> zorundadır.</w:t>
      </w:r>
    </w:p>
    <w:p w14:paraId="7023E37F" w14:textId="59796CFC" w:rsidR="008C5013" w:rsidRPr="008D6F1A" w:rsidRDefault="005E7EC8" w:rsidP="00065BEA">
      <w:pPr>
        <w:spacing w:before="120" w:after="0"/>
        <w:ind w:left="425"/>
        <w:rPr>
          <w:b/>
          <w:snapToGrid/>
          <w:szCs w:val="22"/>
          <w:lang w:val="tr-TR"/>
        </w:rPr>
      </w:pPr>
      <w:r>
        <w:rPr>
          <w:b/>
          <w:snapToGrid/>
          <w:szCs w:val="22"/>
          <w:lang w:val="tr-TR"/>
        </w:rPr>
        <w:t>Eş-başvuran</w:t>
      </w:r>
      <w:r w:rsidR="008C5013" w:rsidRPr="008D6F1A">
        <w:rPr>
          <w:b/>
          <w:snapToGrid/>
          <w:szCs w:val="22"/>
          <w:lang w:val="tr-TR"/>
        </w:rPr>
        <w:t xml:space="preserve">-2 </w:t>
      </w:r>
    </w:p>
    <w:p w14:paraId="6036B545" w14:textId="77777777" w:rsidR="005E7EC8" w:rsidRDefault="005E7EC8" w:rsidP="005E7EC8">
      <w:pPr>
        <w:spacing w:after="100"/>
        <w:ind w:left="425"/>
      </w:pPr>
      <w:r>
        <w:t>E</w:t>
      </w:r>
      <w:r w:rsidRPr="002A3745">
        <w:t>ş-başvuran-</w:t>
      </w:r>
      <w:proofErr w:type="gramStart"/>
      <w:r w:rsidRPr="002A3745">
        <w:t>2’nin</w:t>
      </w:r>
      <w:proofErr w:type="gramEnd"/>
      <w:r w:rsidRPr="002A3745">
        <w:t xml:space="preserve"> aşağıdaki kriterleri karşılaması gerekmektedir:</w:t>
      </w:r>
    </w:p>
    <w:p w14:paraId="34ACE1C2" w14:textId="77777777" w:rsidR="005E7EC8" w:rsidRPr="005E7EC8" w:rsidRDefault="005E7EC8" w:rsidP="00CC6E73">
      <w:pPr>
        <w:pStyle w:val="ListParagraph"/>
        <w:numPr>
          <w:ilvl w:val="0"/>
          <w:numId w:val="25"/>
        </w:numPr>
        <w:spacing w:after="100"/>
        <w:rPr>
          <w:b/>
          <w:snapToGrid/>
          <w:szCs w:val="22"/>
        </w:rPr>
      </w:pPr>
      <w:r w:rsidRPr="005E7EC8">
        <w:rPr>
          <w:szCs w:val="22"/>
        </w:rPr>
        <w:t xml:space="preserve">Tüzel kişiliğe sahip olması , </w:t>
      </w:r>
      <w:r w:rsidRPr="005E7EC8">
        <w:rPr>
          <w:b/>
          <w:szCs w:val="22"/>
        </w:rPr>
        <w:t xml:space="preserve">ve </w:t>
      </w:r>
    </w:p>
    <w:p w14:paraId="0369F08A" w14:textId="77777777" w:rsidR="005E7EC8" w:rsidRPr="005E7EC8" w:rsidRDefault="005E7EC8" w:rsidP="00CC6E73">
      <w:pPr>
        <w:pStyle w:val="ListParagraph"/>
        <w:numPr>
          <w:ilvl w:val="0"/>
          <w:numId w:val="25"/>
        </w:numPr>
        <w:spacing w:after="0"/>
        <w:rPr>
          <w:szCs w:val="22"/>
        </w:rPr>
      </w:pPr>
      <w:r w:rsidRPr="005E7EC8">
        <w:rPr>
          <w:szCs w:val="22"/>
        </w:rPr>
        <w:t xml:space="preserve">Kar amacı gütmemesi, </w:t>
      </w:r>
      <w:r w:rsidRPr="005E7EC8">
        <w:rPr>
          <w:b/>
          <w:szCs w:val="22"/>
        </w:rPr>
        <w:t>ve</w:t>
      </w:r>
    </w:p>
    <w:p w14:paraId="38C7FDDD" w14:textId="6263B451" w:rsidR="005E7EC8" w:rsidRPr="005E7EC8" w:rsidRDefault="005E7EC8" w:rsidP="00CC6E73">
      <w:pPr>
        <w:pStyle w:val="ListParagraph"/>
        <w:numPr>
          <w:ilvl w:val="0"/>
          <w:numId w:val="25"/>
        </w:numPr>
        <w:spacing w:after="0"/>
        <w:rPr>
          <w:szCs w:val="22"/>
        </w:rPr>
      </w:pPr>
      <w:r w:rsidRPr="005E7EC8">
        <w:rPr>
          <w:szCs w:val="22"/>
        </w:rPr>
        <w:t>Avrupa Birliği üye ülkelerinde</w:t>
      </w:r>
      <w:r w:rsidR="00D72B53">
        <w:rPr>
          <w:rStyle w:val="FootnoteReference"/>
          <w:szCs w:val="22"/>
        </w:rPr>
        <w:footnoteReference w:id="9"/>
      </w:r>
      <w:r w:rsidRPr="005E7EC8">
        <w:rPr>
          <w:szCs w:val="22"/>
        </w:rPr>
        <w:t>ya da Türkiye’de ya da IPA Tüzüğüne</w:t>
      </w:r>
      <w:r w:rsidR="000E1434">
        <w:rPr>
          <w:rStyle w:val="FootnoteReference"/>
          <w:szCs w:val="22"/>
        </w:rPr>
        <w:footnoteReference w:id="10"/>
      </w:r>
      <w:r w:rsidR="000E1434">
        <w:rPr>
          <w:rStyle w:val="FootnoteReference"/>
          <w:szCs w:val="22"/>
        </w:rPr>
        <w:footnoteReference w:id="11"/>
      </w:r>
      <w:r w:rsidRPr="005E7EC8">
        <w:rPr>
          <w:szCs w:val="22"/>
        </w:rPr>
        <w:t xml:space="preserve"> uygun ül</w:t>
      </w:r>
      <w:r w:rsidR="000E1434">
        <w:rPr>
          <w:szCs w:val="22"/>
        </w:rPr>
        <w:t>kelerden birinde kurulmuş olması</w:t>
      </w:r>
      <w:r w:rsidR="000E1434">
        <w:rPr>
          <w:rStyle w:val="FootnoteReference"/>
          <w:szCs w:val="22"/>
        </w:rPr>
        <w:footnoteReference w:id="12"/>
      </w:r>
      <w:r w:rsidR="000E1434">
        <w:rPr>
          <w:szCs w:val="22"/>
        </w:rPr>
        <w:t>,</w:t>
      </w:r>
      <w:r w:rsidR="000E1434">
        <w:t xml:space="preserve"> </w:t>
      </w:r>
      <w:r w:rsidRPr="005E7EC8">
        <w:rPr>
          <w:b/>
          <w:szCs w:val="22"/>
        </w:rPr>
        <w:t>ve</w:t>
      </w:r>
    </w:p>
    <w:p w14:paraId="55DFD2B6" w14:textId="0D96E9BD" w:rsidR="005E7EC8" w:rsidRDefault="005E7EC8" w:rsidP="00CC6E73">
      <w:pPr>
        <w:pStyle w:val="ListParagraph"/>
        <w:numPr>
          <w:ilvl w:val="0"/>
          <w:numId w:val="25"/>
        </w:numPr>
        <w:spacing w:after="0"/>
        <w:rPr>
          <w:szCs w:val="22"/>
        </w:rPr>
      </w:pPr>
      <w:r w:rsidRPr="005E7EC8">
        <w:rPr>
          <w:snapToGrid/>
          <w:szCs w:val="22"/>
        </w:rPr>
        <w:t>Türkiye’den bir Sivil Toplum Kuruluşu (STK)</w:t>
      </w:r>
      <w:r w:rsidR="007E570D">
        <w:rPr>
          <w:rStyle w:val="FootnoteReference"/>
          <w:snapToGrid/>
          <w:szCs w:val="22"/>
        </w:rPr>
        <w:footnoteReference w:customMarkFollows="1" w:id="13"/>
        <w:t>12</w:t>
      </w:r>
      <w:r w:rsidRPr="005E7EC8">
        <w:rPr>
          <w:snapToGrid/>
          <w:szCs w:val="22"/>
        </w:rPr>
        <w:t xml:space="preserve"> olması (dernekler,</w:t>
      </w:r>
      <w:r w:rsidR="00987065">
        <w:rPr>
          <w:szCs w:val="22"/>
        </w:rPr>
        <w:t xml:space="preserve"> vakıflar;</w:t>
      </w:r>
      <w:r w:rsidRPr="005E7EC8">
        <w:rPr>
          <w:szCs w:val="22"/>
        </w:rPr>
        <w:t xml:space="preserve"> </w:t>
      </w:r>
      <w:r w:rsidR="00987065">
        <w:rPr>
          <w:szCs w:val="22"/>
        </w:rPr>
        <w:t xml:space="preserve">derneklerin, </w:t>
      </w:r>
      <w:r w:rsidR="00987065" w:rsidRPr="005E7EC8">
        <w:rPr>
          <w:szCs w:val="22"/>
        </w:rPr>
        <w:t>vakıfların federasyon ve</w:t>
      </w:r>
      <w:r w:rsidR="00987065">
        <w:rPr>
          <w:szCs w:val="22"/>
        </w:rPr>
        <w:t>ya</w:t>
      </w:r>
      <w:r w:rsidR="00987065" w:rsidRPr="005E7EC8">
        <w:rPr>
          <w:szCs w:val="22"/>
        </w:rPr>
        <w:t xml:space="preserve"> konfederasyonları</w:t>
      </w:r>
      <w:r w:rsidR="007E570D">
        <w:rPr>
          <w:rStyle w:val="FootnoteReference"/>
          <w:szCs w:val="22"/>
        </w:rPr>
        <w:footnoteReference w:customMarkFollows="1" w:id="14"/>
        <w:t>13</w:t>
      </w:r>
      <w:r w:rsidR="00987065">
        <w:rPr>
          <w:szCs w:val="22"/>
        </w:rPr>
        <w:t>, kooperatifler</w:t>
      </w:r>
      <w:r w:rsidR="007E570D">
        <w:rPr>
          <w:rStyle w:val="FootnoteReference"/>
          <w:szCs w:val="22"/>
        </w:rPr>
        <w:footnoteReference w:customMarkFollows="1" w:id="15"/>
        <w:t>14</w:t>
      </w:r>
      <w:r w:rsidRPr="005E7EC8">
        <w:rPr>
          <w:szCs w:val="22"/>
        </w:rPr>
        <w:t xml:space="preserve">), </w:t>
      </w:r>
      <w:r w:rsidRPr="005E7EC8">
        <w:rPr>
          <w:b/>
          <w:szCs w:val="22"/>
        </w:rPr>
        <w:t>ya da</w:t>
      </w:r>
      <w:r w:rsidRPr="005E7EC8">
        <w:rPr>
          <w:szCs w:val="22"/>
        </w:rPr>
        <w:t>,</w:t>
      </w:r>
    </w:p>
    <w:p w14:paraId="24939569" w14:textId="1FE45D10" w:rsidR="005E7EC8" w:rsidRDefault="005E7EC8" w:rsidP="00CC6E73">
      <w:pPr>
        <w:pStyle w:val="ListParagraph"/>
        <w:numPr>
          <w:ilvl w:val="0"/>
          <w:numId w:val="25"/>
        </w:numPr>
        <w:spacing w:after="0"/>
        <w:rPr>
          <w:szCs w:val="22"/>
        </w:rPr>
      </w:pPr>
      <w:r w:rsidRPr="005E7EC8">
        <w:rPr>
          <w:color w:val="000000"/>
          <w:szCs w:val="22"/>
        </w:rPr>
        <w:lastRenderedPageBreak/>
        <w:t>AB üye ülkelerinden veya Türkiye hariç diğer uy</w:t>
      </w:r>
      <w:r w:rsidR="00987065">
        <w:rPr>
          <w:color w:val="000000"/>
          <w:szCs w:val="22"/>
        </w:rPr>
        <w:t xml:space="preserve">gun ülkelerden bir STK </w:t>
      </w:r>
      <w:r w:rsidRPr="005E7EC8">
        <w:rPr>
          <w:color w:val="000000"/>
          <w:szCs w:val="22"/>
        </w:rPr>
        <w:t>olmak (</w:t>
      </w:r>
      <w:r w:rsidRPr="005E7EC8">
        <w:rPr>
          <w:color w:val="000000"/>
        </w:rPr>
        <w:t>dernek ve vakıflar ile bunların federasyon ve konfederasyonları veya kar amacı gütmeyen</w:t>
      </w:r>
      <w:r w:rsidR="007E570D">
        <w:rPr>
          <w:rStyle w:val="FootnoteReference"/>
          <w:color w:val="000000"/>
        </w:rPr>
        <w:footnoteReference w:customMarkFollows="1" w:id="16"/>
        <w:t>15</w:t>
      </w:r>
      <w:r w:rsidRPr="005E7EC8">
        <w:rPr>
          <w:color w:val="000000"/>
        </w:rPr>
        <w:t xml:space="preserve"> şirket/yardım kurumu olarak kurulmuş kurumlar</w:t>
      </w:r>
      <w:r w:rsidR="00987065">
        <w:rPr>
          <w:color w:val="000000"/>
        </w:rPr>
        <w:t>, kooperatifler</w:t>
      </w:r>
      <w:r w:rsidR="007E570D">
        <w:rPr>
          <w:color w:val="000000"/>
          <w:vertAlign w:val="superscript"/>
        </w:rPr>
        <w:t>14</w:t>
      </w:r>
      <w:r w:rsidRPr="005E7EC8">
        <w:rPr>
          <w:color w:val="000000"/>
        </w:rPr>
        <w:t xml:space="preserve">)  olması, </w:t>
      </w:r>
      <w:r w:rsidRPr="005E7EC8">
        <w:rPr>
          <w:b/>
          <w:szCs w:val="22"/>
        </w:rPr>
        <w:t>ya da</w:t>
      </w:r>
      <w:r w:rsidRPr="005E7EC8">
        <w:rPr>
          <w:szCs w:val="22"/>
        </w:rPr>
        <w:t>,</w:t>
      </w:r>
    </w:p>
    <w:p w14:paraId="6CF6021B" w14:textId="34B45B87" w:rsidR="005E7EC8" w:rsidRPr="005E7EC8" w:rsidRDefault="005E7EC8" w:rsidP="00CC6E73">
      <w:pPr>
        <w:pStyle w:val="ListParagraph"/>
        <w:numPr>
          <w:ilvl w:val="0"/>
          <w:numId w:val="25"/>
        </w:numPr>
        <w:spacing w:after="0"/>
        <w:rPr>
          <w:szCs w:val="22"/>
        </w:rPr>
      </w:pPr>
      <w:r>
        <w:rPr>
          <w:snapToGrid/>
          <w:szCs w:val="22"/>
        </w:rPr>
        <w:t>Üniversite olması</w:t>
      </w:r>
      <w:r w:rsidR="00660516">
        <w:rPr>
          <w:rStyle w:val="FootnoteReference"/>
          <w:snapToGrid/>
          <w:szCs w:val="22"/>
        </w:rPr>
        <w:footnoteReference w:customMarkFollows="1" w:id="17"/>
        <w:t>16</w:t>
      </w:r>
      <w:r>
        <w:rPr>
          <w:snapToGrid/>
          <w:szCs w:val="22"/>
        </w:rPr>
        <w:t>, ya da,</w:t>
      </w:r>
    </w:p>
    <w:p w14:paraId="7D8662AF" w14:textId="77777777" w:rsidR="005E7EC8" w:rsidRPr="005E7EC8" w:rsidRDefault="005E7EC8" w:rsidP="00CC6E73">
      <w:pPr>
        <w:pStyle w:val="ListParagraph"/>
        <w:numPr>
          <w:ilvl w:val="0"/>
          <w:numId w:val="25"/>
        </w:numPr>
        <w:spacing w:after="0"/>
        <w:rPr>
          <w:szCs w:val="22"/>
        </w:rPr>
      </w:pPr>
      <w:r>
        <w:rPr>
          <w:snapToGrid/>
          <w:szCs w:val="22"/>
        </w:rPr>
        <w:t>K</w:t>
      </w:r>
      <w:r w:rsidRPr="005E7EC8">
        <w:rPr>
          <w:snapToGrid/>
          <w:szCs w:val="22"/>
        </w:rPr>
        <w:t>alkınma ajansı</w:t>
      </w:r>
      <w:r>
        <w:rPr>
          <w:snapToGrid/>
          <w:szCs w:val="22"/>
        </w:rPr>
        <w:t xml:space="preserve"> olması</w:t>
      </w:r>
      <w:r w:rsidRPr="005E7EC8">
        <w:rPr>
          <w:snapToGrid/>
          <w:szCs w:val="22"/>
        </w:rPr>
        <w:t>,</w:t>
      </w:r>
      <w:r>
        <w:rPr>
          <w:snapToGrid/>
          <w:szCs w:val="22"/>
        </w:rPr>
        <w:t xml:space="preserve"> ya da</w:t>
      </w:r>
    </w:p>
    <w:p w14:paraId="159F6BFA" w14:textId="7104EB47" w:rsidR="00082248" w:rsidRPr="00082248" w:rsidRDefault="005E7EC8" w:rsidP="00CC6E73">
      <w:pPr>
        <w:pStyle w:val="ListParagraph"/>
        <w:numPr>
          <w:ilvl w:val="0"/>
          <w:numId w:val="25"/>
        </w:numPr>
        <w:spacing w:after="0"/>
        <w:rPr>
          <w:bCs/>
          <w:szCs w:val="22"/>
        </w:rPr>
      </w:pPr>
      <w:r>
        <w:rPr>
          <w:snapToGrid/>
          <w:szCs w:val="22"/>
        </w:rPr>
        <w:t>O</w:t>
      </w:r>
      <w:r w:rsidRPr="005E7EC8">
        <w:rPr>
          <w:snapToGrid/>
          <w:szCs w:val="22"/>
        </w:rPr>
        <w:t>da</w:t>
      </w:r>
      <w:r>
        <w:rPr>
          <w:snapToGrid/>
          <w:szCs w:val="22"/>
        </w:rPr>
        <w:t xml:space="preserve"> </w:t>
      </w:r>
      <w:r w:rsidRPr="005E7EC8">
        <w:rPr>
          <w:snapToGrid/>
          <w:szCs w:val="22"/>
        </w:rPr>
        <w:t xml:space="preserve">(ticaret odası, sanayi odası, </w:t>
      </w:r>
      <w:r>
        <w:rPr>
          <w:snapToGrid/>
          <w:szCs w:val="22"/>
        </w:rPr>
        <w:t>ticaret borsası</w:t>
      </w:r>
      <w:r w:rsidRPr="005E7EC8">
        <w:rPr>
          <w:snapToGrid/>
          <w:szCs w:val="22"/>
        </w:rPr>
        <w:t xml:space="preserve">, </w:t>
      </w:r>
      <w:r>
        <w:rPr>
          <w:snapToGrid/>
          <w:szCs w:val="22"/>
        </w:rPr>
        <w:t xml:space="preserve">ticaret ve sanayi odası, </w:t>
      </w:r>
      <w:r w:rsidRPr="005E7EC8">
        <w:rPr>
          <w:snapToGrid/>
          <w:szCs w:val="22"/>
        </w:rPr>
        <w:t>deniz ticaret odası)</w:t>
      </w:r>
      <w:r w:rsidR="00082248">
        <w:rPr>
          <w:snapToGrid/>
          <w:szCs w:val="22"/>
        </w:rPr>
        <w:t xml:space="preserve"> olması</w:t>
      </w:r>
    </w:p>
    <w:p w14:paraId="2DFA9288" w14:textId="259F21AF" w:rsidR="007650FE" w:rsidRDefault="007650FE" w:rsidP="00082248">
      <w:pPr>
        <w:pStyle w:val="ListParagraph"/>
        <w:spacing w:after="0"/>
        <w:ind w:left="1080"/>
        <w:rPr>
          <w:snapToGrid/>
          <w:szCs w:val="22"/>
          <w:lang w:val="tr-TR"/>
        </w:rPr>
      </w:pPr>
    </w:p>
    <w:p w14:paraId="38B2BF17" w14:textId="77777777" w:rsidR="00A93BB1" w:rsidRDefault="00A93BB1" w:rsidP="00082248">
      <w:pPr>
        <w:pStyle w:val="ListParagraph"/>
        <w:spacing w:after="0"/>
        <w:ind w:left="1080"/>
        <w:rPr>
          <w:snapToGrid/>
          <w:szCs w:val="22"/>
          <w:lang w:val="tr-TR"/>
        </w:rPr>
      </w:pPr>
    </w:p>
    <w:p w14:paraId="0116CD95" w14:textId="77777777" w:rsidR="00AD1FBA" w:rsidRDefault="00AD1FBA" w:rsidP="00082248">
      <w:pPr>
        <w:pStyle w:val="ListParagraph"/>
        <w:spacing w:after="0"/>
        <w:ind w:left="1080"/>
        <w:rPr>
          <w:snapToGrid/>
          <w:szCs w:val="22"/>
          <w:lang w:val="tr-TR"/>
        </w:rPr>
      </w:pPr>
    </w:p>
    <w:p w14:paraId="3C59B783" w14:textId="77777777" w:rsidR="00A93BB1" w:rsidRPr="008D6F1A" w:rsidRDefault="00A93BB1" w:rsidP="00082248">
      <w:pPr>
        <w:pStyle w:val="ListParagraph"/>
        <w:spacing w:after="0"/>
        <w:ind w:left="1080"/>
        <w:rPr>
          <w:snapToGrid/>
          <w:szCs w:val="22"/>
          <w:lang w:val="tr-TR"/>
        </w:rPr>
      </w:pPr>
    </w:p>
    <w:tbl>
      <w:tblPr>
        <w:tblStyle w:val="TableGrid"/>
        <w:tblW w:w="0" w:type="auto"/>
        <w:tblInd w:w="704" w:type="dxa"/>
        <w:tblLook w:val="04A0" w:firstRow="1" w:lastRow="0" w:firstColumn="1" w:lastColumn="0" w:noHBand="0" w:noVBand="1"/>
      </w:tblPr>
      <w:tblGrid>
        <w:gridCol w:w="8924"/>
      </w:tblGrid>
      <w:tr w:rsidR="009A56B7" w:rsidRPr="008D6F1A" w14:paraId="19FEABB2" w14:textId="77777777" w:rsidTr="00793512">
        <w:tc>
          <w:tcPr>
            <w:tcW w:w="8924" w:type="dxa"/>
          </w:tcPr>
          <w:p w14:paraId="1ACBA0ED" w14:textId="64A31B66" w:rsidR="009A56B7" w:rsidRPr="008D6F1A" w:rsidRDefault="00082248" w:rsidP="00065BEA">
            <w:pPr>
              <w:spacing w:before="60" w:after="60"/>
              <w:ind w:left="86"/>
              <w:jc w:val="center"/>
              <w:rPr>
                <w:b/>
                <w:bCs/>
                <w:szCs w:val="22"/>
                <w:lang w:val="tr-TR"/>
              </w:rPr>
            </w:pPr>
            <w:r>
              <w:rPr>
                <w:b/>
                <w:bCs/>
                <w:szCs w:val="22"/>
                <w:lang w:val="tr-TR"/>
              </w:rPr>
              <w:t>ÖNEMLİ NOT</w:t>
            </w:r>
            <w:r w:rsidR="009A56B7" w:rsidRPr="008D6F1A">
              <w:rPr>
                <w:b/>
                <w:bCs/>
                <w:szCs w:val="22"/>
                <w:lang w:val="tr-TR"/>
              </w:rPr>
              <w:t xml:space="preserve"> - 2</w:t>
            </w:r>
          </w:p>
          <w:p w14:paraId="48AC6DD7" w14:textId="69E22D1F" w:rsidR="009A56B7" w:rsidRPr="00082248" w:rsidRDefault="00082248" w:rsidP="00875FDF">
            <w:pPr>
              <w:spacing w:before="60" w:after="60"/>
              <w:rPr>
                <w:b/>
                <w:bCs/>
                <w:szCs w:val="22"/>
              </w:rPr>
            </w:pPr>
            <w:r w:rsidRPr="002A3745">
              <w:rPr>
                <w:b/>
                <w:bCs/>
                <w:szCs w:val="22"/>
              </w:rPr>
              <w:t xml:space="preserve">Kent konseyleri, muhtarlıklar, özel işletmeler, </w:t>
            </w:r>
            <w:r w:rsidRPr="002A3745">
              <w:rPr>
                <w:b/>
                <w:bCs/>
                <w:snapToGrid/>
                <w:szCs w:val="22"/>
                <w:lang w:eastAsia="tr-TR"/>
              </w:rPr>
              <w:t>kurumların şubeleri veya temsilcilikleri veya irtibat büroları (tüzel kişiliği olmayan</w:t>
            </w:r>
            <w:r>
              <w:rPr>
                <w:b/>
                <w:bCs/>
                <w:snapToGrid/>
                <w:szCs w:val="22"/>
                <w:lang w:eastAsia="tr-TR"/>
              </w:rPr>
              <w:t xml:space="preserve">lar), uluslararası kuruluşlar, </w:t>
            </w:r>
            <w:r w:rsidRPr="002A3745">
              <w:rPr>
                <w:b/>
                <w:bCs/>
                <w:snapToGrid/>
                <w:szCs w:val="22"/>
                <w:lang w:eastAsia="tr-TR"/>
              </w:rPr>
              <w:t>sosyal yardımlaşma ve dayanışma vakıfları,</w:t>
            </w:r>
            <w:r>
              <w:rPr>
                <w:b/>
                <w:bCs/>
                <w:snapToGrid/>
                <w:szCs w:val="22"/>
                <w:lang w:eastAsia="tr-TR"/>
              </w:rPr>
              <w:t xml:space="preserve"> okullar, birlikler, sendikalar,</w:t>
            </w:r>
            <w:r w:rsidRPr="002A3745">
              <w:rPr>
                <w:b/>
                <w:bCs/>
                <w:snapToGrid/>
                <w:szCs w:val="22"/>
                <w:lang w:eastAsia="tr-TR"/>
              </w:rPr>
              <w:t xml:space="preserve"> </w:t>
            </w:r>
            <w:r>
              <w:rPr>
                <w:b/>
                <w:bCs/>
                <w:snapToGrid/>
                <w:szCs w:val="22"/>
                <w:lang w:eastAsia="tr-TR"/>
              </w:rPr>
              <w:t>barolar,</w:t>
            </w:r>
            <w:r w:rsidRPr="002A3745">
              <w:rPr>
                <w:b/>
                <w:bCs/>
                <w:snapToGrid/>
                <w:szCs w:val="22"/>
                <w:lang w:eastAsia="tr-TR"/>
              </w:rPr>
              <w:t xml:space="preserve"> bakanlıklar ve </w:t>
            </w:r>
            <w:r w:rsidR="00875FDF">
              <w:rPr>
                <w:b/>
                <w:bCs/>
                <w:snapToGrid/>
                <w:szCs w:val="22"/>
                <w:lang w:eastAsia="tr-TR"/>
              </w:rPr>
              <w:t xml:space="preserve">bakanlıkların </w:t>
            </w:r>
            <w:r w:rsidRPr="002A3745">
              <w:rPr>
                <w:b/>
                <w:bCs/>
                <w:snapToGrid/>
                <w:szCs w:val="22"/>
                <w:lang w:eastAsia="tr-TR"/>
              </w:rPr>
              <w:t>il müdürlükleri bu teklif çağrısına eş-başvuran-2 olarak başvuramaz.</w:t>
            </w:r>
            <w:r w:rsidRPr="002A3745">
              <w:rPr>
                <w:b/>
                <w:bCs/>
                <w:szCs w:val="22"/>
              </w:rPr>
              <w:t xml:space="preserve"> </w:t>
            </w:r>
          </w:p>
        </w:tc>
      </w:tr>
    </w:tbl>
    <w:p w14:paraId="1287884F" w14:textId="77777777" w:rsidR="00AE6224" w:rsidRDefault="00AE6224" w:rsidP="00AE6224">
      <w:pPr>
        <w:spacing w:before="120" w:after="120"/>
        <w:rPr>
          <w:bCs/>
          <w:szCs w:val="22"/>
          <w:lang w:val="tr-TR"/>
        </w:rPr>
      </w:pPr>
      <w:bookmarkStart w:id="8" w:name="_Toc411176645"/>
      <w:bookmarkStart w:id="9" w:name="_Toc411176699"/>
      <w:bookmarkStart w:id="10" w:name="_Toc411177124"/>
    </w:p>
    <w:p w14:paraId="56CD202F" w14:textId="0279FD48" w:rsidR="00AE6224" w:rsidRDefault="00AE6224" w:rsidP="00AE6224">
      <w:pPr>
        <w:spacing w:before="120" w:after="120"/>
        <w:rPr>
          <w:bCs/>
          <w:szCs w:val="22"/>
          <w:lang w:val="tr-TR"/>
        </w:rPr>
      </w:pPr>
      <w:r>
        <w:rPr>
          <w:bCs/>
          <w:szCs w:val="22"/>
          <w:lang w:val="tr-TR"/>
        </w:rPr>
        <w:t xml:space="preserve">Başvuru </w:t>
      </w:r>
      <w:r w:rsidRPr="00AE6224">
        <w:rPr>
          <w:bCs/>
          <w:szCs w:val="22"/>
          <w:lang w:val="tr-TR"/>
        </w:rPr>
        <w:t>sahibinin ikiden fazla eş-başvuran ile birlikte hareket etmesi du</w:t>
      </w:r>
      <w:r>
        <w:rPr>
          <w:bCs/>
          <w:szCs w:val="22"/>
          <w:lang w:val="tr-TR"/>
        </w:rPr>
        <w:t>rumunda, bu eş-başvuranlar</w:t>
      </w:r>
      <w:r w:rsidRPr="00AE6224">
        <w:rPr>
          <w:bCs/>
          <w:szCs w:val="22"/>
          <w:lang w:val="tr-TR"/>
        </w:rPr>
        <w:t xml:space="preserve">, başvuru sahibi veya eş-başvuran-2 için geçerli olan uygun </w:t>
      </w:r>
      <w:proofErr w:type="gramStart"/>
      <w:r w:rsidRPr="00AE6224">
        <w:rPr>
          <w:bCs/>
          <w:szCs w:val="22"/>
          <w:lang w:val="tr-TR"/>
        </w:rPr>
        <w:t>kriterleri</w:t>
      </w:r>
      <w:proofErr w:type="gramEnd"/>
      <w:r w:rsidRPr="00AE6224">
        <w:rPr>
          <w:bCs/>
          <w:szCs w:val="22"/>
          <w:lang w:val="tr-TR"/>
        </w:rPr>
        <w:t xml:space="preserve"> karşılamalıdır.</w:t>
      </w:r>
    </w:p>
    <w:p w14:paraId="595070C1" w14:textId="7B6ADA60" w:rsidR="00AE6224" w:rsidRPr="00AE6224" w:rsidRDefault="00AE6224" w:rsidP="00AE6224">
      <w:pPr>
        <w:spacing w:before="120"/>
        <w:rPr>
          <w:snapToGrid/>
          <w:lang w:val="tr-TR"/>
        </w:rPr>
      </w:pPr>
      <w:r w:rsidRPr="00EB017D">
        <w:rPr>
          <w:snapToGrid/>
          <w:lang w:val="tr-TR"/>
        </w:rPr>
        <w:t xml:space="preserve">Eş-başvuranlar </w:t>
      </w:r>
      <w:r>
        <w:rPr>
          <w:snapToGrid/>
          <w:lang w:val="tr-TR"/>
        </w:rPr>
        <w:t>h</w:t>
      </w:r>
      <w:r w:rsidRPr="00EB017D">
        <w:rPr>
          <w:snapToGrid/>
          <w:lang w:val="tr-TR"/>
        </w:rPr>
        <w:t xml:space="preserve">ibe </w:t>
      </w:r>
      <w:r>
        <w:rPr>
          <w:snapToGrid/>
          <w:lang w:val="tr-TR"/>
        </w:rPr>
        <w:t>b</w:t>
      </w:r>
      <w:r w:rsidRPr="00EB017D">
        <w:rPr>
          <w:snapToGrid/>
          <w:lang w:val="tr-TR"/>
        </w:rPr>
        <w:t xml:space="preserve">aşvuru </w:t>
      </w:r>
      <w:r>
        <w:rPr>
          <w:snapToGrid/>
          <w:lang w:val="tr-TR"/>
        </w:rPr>
        <w:t>f</w:t>
      </w:r>
      <w:r w:rsidRPr="00EB017D">
        <w:rPr>
          <w:snapToGrid/>
          <w:lang w:val="tr-TR"/>
        </w:rPr>
        <w:t xml:space="preserve">ormunun A ve B kısmının 4. bölümünde yer alan </w:t>
      </w:r>
      <w:r>
        <w:rPr>
          <w:snapToGrid/>
          <w:lang w:val="tr-TR"/>
        </w:rPr>
        <w:t>y</w:t>
      </w:r>
      <w:r w:rsidRPr="00EB017D">
        <w:rPr>
          <w:snapToGrid/>
          <w:lang w:val="tr-TR"/>
        </w:rPr>
        <w:t>etkilendirme</w:t>
      </w:r>
      <w:r>
        <w:rPr>
          <w:snapToGrid/>
          <w:lang w:val="tr-TR"/>
        </w:rPr>
        <w:t xml:space="preserve"> belgesini</w:t>
      </w:r>
      <w:r w:rsidRPr="00EB017D">
        <w:rPr>
          <w:snapToGrid/>
          <w:lang w:val="tr-TR"/>
        </w:rPr>
        <w:t xml:space="preserve"> imzalamak zorundadır.</w:t>
      </w:r>
    </w:p>
    <w:p w14:paraId="572610F7" w14:textId="753E29FE" w:rsidR="00AE6224" w:rsidRDefault="00AE6224" w:rsidP="00AE6224">
      <w:pPr>
        <w:spacing w:after="120"/>
        <w:outlineLvl w:val="0"/>
        <w:rPr>
          <w:snapToGrid/>
        </w:rPr>
      </w:pPr>
      <w:r w:rsidRPr="002A3745">
        <w:rPr>
          <w:snapToGrid/>
        </w:rPr>
        <w:t xml:space="preserve">Hibe almaya hak kazanması halinde, eş-başvuranlar projenin Faydalanıcısı (Koordinatör ile birlikte) haline gelecektir. </w:t>
      </w:r>
    </w:p>
    <w:p w14:paraId="0638D419" w14:textId="2E0893F6" w:rsidR="00AE6224" w:rsidRPr="00EB017D" w:rsidRDefault="00AE6224" w:rsidP="00AE6224">
      <w:pPr>
        <w:spacing w:before="120" w:after="0"/>
        <w:rPr>
          <w:snapToGrid/>
          <w:lang w:val="tr-TR"/>
        </w:rPr>
      </w:pPr>
      <w:r w:rsidRPr="00EB017D">
        <w:rPr>
          <w:snapToGrid/>
          <w:lang w:val="tr-TR"/>
        </w:rPr>
        <w:t>Eş-başvuran</w:t>
      </w:r>
      <w:r w:rsidR="00C354F3">
        <w:rPr>
          <w:snapToGrid/>
          <w:lang w:val="tr-TR"/>
        </w:rPr>
        <w:t>ların</w:t>
      </w:r>
      <w:r w:rsidRPr="00EB017D">
        <w:rPr>
          <w:snapToGrid/>
          <w:lang w:val="tr-TR"/>
        </w:rPr>
        <w:t xml:space="preserve"> sayısına ilişkin azami bir sayı bulunmamakla birlikte</w:t>
      </w:r>
      <w:r w:rsidR="00875FDF">
        <w:rPr>
          <w:snapToGrid/>
          <w:lang w:val="tr-TR"/>
        </w:rPr>
        <w:t>,</w:t>
      </w:r>
      <w:r w:rsidRPr="00EB017D">
        <w:rPr>
          <w:snapToGrid/>
          <w:lang w:val="tr-TR"/>
        </w:rPr>
        <w:t xml:space="preserve"> eş-başvuranların belirlenmesi sırasında her bir eş-başvuranın proje içerisinde açık olarak tanımlanmış bir role sahip olduğundan ve projenin hibe almaya hak kazanması halinde başarıyla uygulanabilmesi için eş-başvuranların proje teklifini ve bütçeyi incelediğinden emin olunmalıdır.</w:t>
      </w:r>
    </w:p>
    <w:p w14:paraId="0DC779BA" w14:textId="77777777" w:rsidR="00AE6224" w:rsidRDefault="00AE6224" w:rsidP="00AE6224">
      <w:pPr>
        <w:spacing w:after="120"/>
        <w:outlineLvl w:val="0"/>
        <w:rPr>
          <w:snapToGrid/>
        </w:rPr>
      </w:pPr>
    </w:p>
    <w:bookmarkEnd w:id="8"/>
    <w:bookmarkEnd w:id="9"/>
    <w:bookmarkEnd w:id="10"/>
    <w:p w14:paraId="24BA24DA" w14:textId="6D7E8281" w:rsidR="00111957" w:rsidRDefault="00DB5952" w:rsidP="00091D03">
      <w:pPr>
        <w:spacing w:after="120"/>
        <w:rPr>
          <w:b/>
          <w:lang w:val="tr-TR"/>
        </w:rPr>
      </w:pPr>
      <w:r>
        <w:rPr>
          <w:b/>
          <w:lang w:val="tr-TR"/>
        </w:rPr>
        <w:t>Projenin tamamlanması sonrasında orta</w:t>
      </w:r>
      <w:r w:rsidR="00041523">
        <w:rPr>
          <w:b/>
          <w:lang w:val="tr-TR"/>
        </w:rPr>
        <w:t>klıkların sürdürülebilmesi için başvuru sahibi ve eş başvuranlar arasında bir ortaklık belgesi (anlaşmalar, protokoller, niyet mektubu gibi)</w:t>
      </w:r>
      <w:r w:rsidR="00041523" w:rsidRPr="008D6F1A">
        <w:rPr>
          <w:b/>
          <w:lang w:val="tr-TR"/>
        </w:rPr>
        <w:t xml:space="preserve"> </w:t>
      </w:r>
      <w:r w:rsidR="00041523">
        <w:rPr>
          <w:b/>
          <w:lang w:val="tr-TR"/>
        </w:rPr>
        <w:t xml:space="preserve"> imzalanması zorunludur.</w:t>
      </w:r>
    </w:p>
    <w:p w14:paraId="482B80A9" w14:textId="316A4FA8" w:rsidR="00875FDF" w:rsidRPr="00AD1FBA" w:rsidRDefault="00041523" w:rsidP="00AD1FBA">
      <w:pPr>
        <w:spacing w:after="120"/>
        <w:ind w:left="425" w:hanging="425"/>
        <w:rPr>
          <w:lang w:val="tr-TR"/>
        </w:rPr>
      </w:pPr>
      <w:r w:rsidRPr="00EB017D">
        <w:rPr>
          <w:lang w:val="tr-TR"/>
        </w:rPr>
        <w:t>(3)</w:t>
      </w:r>
      <w:r w:rsidRPr="00EB017D">
        <w:rPr>
          <w:lang w:val="tr-TR"/>
        </w:rPr>
        <w:tab/>
      </w:r>
      <w:r w:rsidRPr="00EB017D">
        <w:rPr>
          <w:snapToGrid/>
          <w:szCs w:val="22"/>
          <w:lang w:val="tr-TR"/>
        </w:rPr>
        <w:t>Hibe kararı aşamasında AB kısıtlı önlemler (PRAG 2.4 nolu bölümü in</w:t>
      </w:r>
      <w:r>
        <w:rPr>
          <w:snapToGrid/>
          <w:szCs w:val="22"/>
          <w:lang w:val="tr-TR"/>
        </w:rPr>
        <w:t>celeyiniz) listesinde yer alan başvuru sahi</w:t>
      </w:r>
      <w:r w:rsidRPr="00EB017D">
        <w:rPr>
          <w:snapToGrid/>
          <w:szCs w:val="22"/>
          <w:lang w:val="tr-TR"/>
        </w:rPr>
        <w:t>pleri sözleşme imzalayamazla</w:t>
      </w:r>
      <w:r w:rsidR="00AD1FBA">
        <w:rPr>
          <w:snapToGrid/>
          <w:szCs w:val="22"/>
          <w:lang w:val="tr-TR"/>
        </w:rPr>
        <w:t>r.</w:t>
      </w:r>
      <w:r w:rsidR="00E32C2F">
        <w:rPr>
          <w:rStyle w:val="FootnoteReference"/>
          <w:lang w:val="tr-TR"/>
        </w:rPr>
        <w:footnoteReference w:customMarkFollows="1" w:id="18"/>
        <w:t>17</w:t>
      </w:r>
    </w:p>
    <w:p w14:paraId="640F733C" w14:textId="77777777" w:rsidR="00041523" w:rsidRDefault="00041523" w:rsidP="00041523">
      <w:pPr>
        <w:pStyle w:val="ListBullet"/>
        <w:numPr>
          <w:ilvl w:val="0"/>
          <w:numId w:val="0"/>
        </w:numPr>
        <w:spacing w:after="120"/>
        <w:jc w:val="left"/>
        <w:rPr>
          <w:szCs w:val="22"/>
        </w:rPr>
      </w:pPr>
      <w:r w:rsidRPr="002A3745">
        <w:rPr>
          <w:szCs w:val="22"/>
        </w:rPr>
        <w:lastRenderedPageBreak/>
        <w:t xml:space="preserve">Referans olması açısından, başvuru sahiplerine yönelik uygunluk kriterleri aşağıdaki tabloda özetlenmektedir: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199"/>
        <w:gridCol w:w="3534"/>
        <w:gridCol w:w="2893"/>
      </w:tblGrid>
      <w:tr w:rsidR="00400441" w:rsidRPr="002A3745" w14:paraId="5DCE1276" w14:textId="77777777" w:rsidTr="002706BC">
        <w:tc>
          <w:tcPr>
            <w:tcW w:w="1439" w:type="dxa"/>
            <w:tcBorders>
              <w:top w:val="nil"/>
              <w:left w:val="nil"/>
              <w:bottom w:val="single" w:sz="4" w:space="0" w:color="auto"/>
            </w:tcBorders>
            <w:shd w:val="clear" w:color="auto" w:fill="auto"/>
            <w:vAlign w:val="center"/>
          </w:tcPr>
          <w:p w14:paraId="1C9DB83A" w14:textId="77777777" w:rsidR="00400441" w:rsidRPr="002A3745" w:rsidRDefault="00400441" w:rsidP="002706BC">
            <w:pPr>
              <w:pStyle w:val="ListBullet"/>
              <w:numPr>
                <w:ilvl w:val="0"/>
                <w:numId w:val="0"/>
              </w:numPr>
              <w:spacing w:before="40" w:after="40"/>
              <w:jc w:val="left"/>
              <w:rPr>
                <w:szCs w:val="22"/>
              </w:rPr>
            </w:pPr>
          </w:p>
        </w:tc>
        <w:tc>
          <w:tcPr>
            <w:tcW w:w="2199" w:type="dxa"/>
            <w:shd w:val="clear" w:color="auto" w:fill="D9D9D9"/>
            <w:vAlign w:val="center"/>
          </w:tcPr>
          <w:p w14:paraId="69B14576" w14:textId="77777777" w:rsidR="00400441" w:rsidRPr="002A3745" w:rsidRDefault="00400441" w:rsidP="002706BC">
            <w:pPr>
              <w:pStyle w:val="ListBullet"/>
              <w:numPr>
                <w:ilvl w:val="0"/>
                <w:numId w:val="0"/>
              </w:numPr>
              <w:spacing w:before="40" w:after="40"/>
              <w:jc w:val="center"/>
              <w:rPr>
                <w:b/>
                <w:szCs w:val="22"/>
              </w:rPr>
            </w:pPr>
            <w:r w:rsidRPr="002A3745">
              <w:rPr>
                <w:b/>
                <w:szCs w:val="22"/>
              </w:rPr>
              <w:t xml:space="preserve">Eş Başvuran – I </w:t>
            </w:r>
            <w:r w:rsidRPr="002A3745">
              <w:rPr>
                <w:b/>
                <w:i/>
                <w:szCs w:val="22"/>
              </w:rPr>
              <w:t>(Zorunlu)</w:t>
            </w:r>
          </w:p>
        </w:tc>
        <w:tc>
          <w:tcPr>
            <w:tcW w:w="3534" w:type="dxa"/>
            <w:shd w:val="clear" w:color="auto" w:fill="D9D9D9"/>
            <w:vAlign w:val="center"/>
          </w:tcPr>
          <w:p w14:paraId="50C2A924" w14:textId="77777777" w:rsidR="00400441" w:rsidRPr="002A3745" w:rsidRDefault="00400441" w:rsidP="002706BC">
            <w:pPr>
              <w:pStyle w:val="ListBullet"/>
              <w:numPr>
                <w:ilvl w:val="0"/>
                <w:numId w:val="0"/>
              </w:numPr>
              <w:spacing w:before="40" w:after="40"/>
              <w:jc w:val="center"/>
              <w:rPr>
                <w:b/>
                <w:szCs w:val="22"/>
              </w:rPr>
            </w:pPr>
            <w:r w:rsidRPr="002A3745">
              <w:rPr>
                <w:b/>
                <w:szCs w:val="22"/>
              </w:rPr>
              <w:t xml:space="preserve">Eş Başvuran – II </w:t>
            </w:r>
            <w:r w:rsidRPr="002A3745">
              <w:rPr>
                <w:b/>
                <w:i/>
                <w:szCs w:val="22"/>
              </w:rPr>
              <w:t>(Zorunlu)</w:t>
            </w:r>
          </w:p>
        </w:tc>
        <w:tc>
          <w:tcPr>
            <w:tcW w:w="2893" w:type="dxa"/>
            <w:shd w:val="clear" w:color="auto" w:fill="D9D9D9"/>
            <w:vAlign w:val="center"/>
          </w:tcPr>
          <w:p w14:paraId="56DFABC9" w14:textId="77777777" w:rsidR="00400441" w:rsidRPr="002A3745" w:rsidRDefault="00400441" w:rsidP="002706BC">
            <w:pPr>
              <w:pStyle w:val="ListBullet"/>
              <w:numPr>
                <w:ilvl w:val="0"/>
                <w:numId w:val="0"/>
              </w:numPr>
              <w:spacing w:before="40" w:after="40"/>
              <w:jc w:val="center"/>
              <w:rPr>
                <w:b/>
                <w:szCs w:val="22"/>
              </w:rPr>
            </w:pPr>
            <w:r w:rsidRPr="002A3745">
              <w:rPr>
                <w:b/>
                <w:szCs w:val="22"/>
              </w:rPr>
              <w:t xml:space="preserve">Eş Başvuran III ve diğerleri  </w:t>
            </w:r>
            <w:r w:rsidRPr="002A3745">
              <w:rPr>
                <w:b/>
                <w:i/>
                <w:szCs w:val="22"/>
              </w:rPr>
              <w:t>(yalnızca diğer uygun ülkelerden gelecek başvuranlar için zorunludur)</w:t>
            </w:r>
          </w:p>
        </w:tc>
      </w:tr>
      <w:tr w:rsidR="00400441" w:rsidRPr="002A3745" w14:paraId="2B8D18DF" w14:textId="77777777" w:rsidTr="002706BC">
        <w:tc>
          <w:tcPr>
            <w:tcW w:w="1439" w:type="dxa"/>
            <w:shd w:val="clear" w:color="auto" w:fill="D9D9D9"/>
            <w:vAlign w:val="center"/>
          </w:tcPr>
          <w:p w14:paraId="45A72DE8" w14:textId="77777777" w:rsidR="00400441" w:rsidRPr="002A3745" w:rsidRDefault="00400441" w:rsidP="002706BC">
            <w:pPr>
              <w:pStyle w:val="ListBullet"/>
              <w:numPr>
                <w:ilvl w:val="0"/>
                <w:numId w:val="0"/>
              </w:numPr>
              <w:spacing w:before="40" w:after="40"/>
              <w:jc w:val="left"/>
              <w:rPr>
                <w:b/>
                <w:szCs w:val="22"/>
              </w:rPr>
            </w:pPr>
            <w:r w:rsidRPr="002A3745">
              <w:rPr>
                <w:b/>
                <w:szCs w:val="22"/>
              </w:rPr>
              <w:t xml:space="preserve">Türkiye’den Başvuru Sahibi </w:t>
            </w:r>
          </w:p>
        </w:tc>
        <w:tc>
          <w:tcPr>
            <w:tcW w:w="2199" w:type="dxa"/>
            <w:shd w:val="clear" w:color="auto" w:fill="auto"/>
            <w:vAlign w:val="center"/>
          </w:tcPr>
          <w:p w14:paraId="3998EC7B" w14:textId="77777777" w:rsidR="00400441" w:rsidRPr="002A3745" w:rsidRDefault="00400441" w:rsidP="002706BC">
            <w:pPr>
              <w:pStyle w:val="ListBullet"/>
              <w:numPr>
                <w:ilvl w:val="0"/>
                <w:numId w:val="0"/>
              </w:numPr>
              <w:spacing w:before="40" w:after="40"/>
              <w:jc w:val="left"/>
              <w:rPr>
                <w:szCs w:val="22"/>
              </w:rPr>
            </w:pPr>
            <w:r w:rsidRPr="002A3745">
              <w:rPr>
                <w:szCs w:val="22"/>
              </w:rPr>
              <w:t xml:space="preserve">AB üye ülkelerindeki yerel yönetimler </w:t>
            </w:r>
          </w:p>
          <w:p w14:paraId="3AB5044C" w14:textId="77777777" w:rsidR="00400441" w:rsidRPr="002A3745" w:rsidRDefault="00400441" w:rsidP="002706BC">
            <w:pPr>
              <w:pStyle w:val="ListBullet"/>
              <w:numPr>
                <w:ilvl w:val="0"/>
                <w:numId w:val="0"/>
              </w:numPr>
              <w:spacing w:before="40" w:after="40"/>
              <w:jc w:val="left"/>
              <w:rPr>
                <w:szCs w:val="22"/>
              </w:rPr>
            </w:pPr>
          </w:p>
        </w:tc>
        <w:tc>
          <w:tcPr>
            <w:tcW w:w="3534" w:type="dxa"/>
            <w:shd w:val="clear" w:color="auto" w:fill="auto"/>
            <w:vAlign w:val="center"/>
          </w:tcPr>
          <w:p w14:paraId="4D72BABD" w14:textId="578A486F" w:rsidR="00400441" w:rsidRPr="002A3745" w:rsidRDefault="00754EC0" w:rsidP="00CC6E73">
            <w:pPr>
              <w:numPr>
                <w:ilvl w:val="0"/>
                <w:numId w:val="25"/>
              </w:numPr>
              <w:spacing w:after="40"/>
              <w:ind w:left="113" w:hanging="113"/>
              <w:rPr>
                <w:snapToGrid/>
                <w:szCs w:val="22"/>
                <w:lang w:eastAsia="en-GB"/>
              </w:rPr>
            </w:pPr>
            <w:r>
              <w:rPr>
                <w:snapToGrid/>
                <w:szCs w:val="22"/>
                <w:lang w:eastAsia="en-GB"/>
              </w:rPr>
              <w:t>S</w:t>
            </w:r>
            <w:r>
              <w:rPr>
                <w:snapToGrid/>
                <w:lang w:eastAsia="en-GB"/>
              </w:rPr>
              <w:t>TK (</w:t>
            </w:r>
            <w:r w:rsidR="00400441" w:rsidRPr="002A3745">
              <w:rPr>
                <w:snapToGrid/>
                <w:szCs w:val="22"/>
                <w:lang w:eastAsia="en-GB"/>
              </w:rPr>
              <w:t>Türkiye’deki  dernek</w:t>
            </w:r>
            <w:r>
              <w:rPr>
                <w:snapToGrid/>
                <w:szCs w:val="22"/>
                <w:lang w:eastAsia="en-GB"/>
              </w:rPr>
              <w:t>l</w:t>
            </w:r>
            <w:r>
              <w:rPr>
                <w:snapToGrid/>
                <w:lang w:eastAsia="en-GB"/>
              </w:rPr>
              <w:t>er</w:t>
            </w:r>
            <w:r>
              <w:rPr>
                <w:snapToGrid/>
                <w:szCs w:val="22"/>
                <w:lang w:eastAsia="en-GB"/>
              </w:rPr>
              <w:t>;</w:t>
            </w:r>
            <w:r w:rsidR="00400441">
              <w:rPr>
                <w:snapToGrid/>
                <w:szCs w:val="22"/>
                <w:lang w:eastAsia="en-GB"/>
              </w:rPr>
              <w:t xml:space="preserve"> </w:t>
            </w:r>
            <w:r w:rsidR="00400441" w:rsidRPr="002A3745">
              <w:rPr>
                <w:snapToGrid/>
                <w:szCs w:val="22"/>
                <w:lang w:eastAsia="en-GB"/>
              </w:rPr>
              <w:t>vakıf</w:t>
            </w:r>
            <w:r>
              <w:rPr>
                <w:snapToGrid/>
                <w:szCs w:val="22"/>
                <w:lang w:eastAsia="en-GB"/>
              </w:rPr>
              <w:t>l</w:t>
            </w:r>
            <w:r>
              <w:rPr>
                <w:snapToGrid/>
                <w:lang w:eastAsia="en-GB"/>
              </w:rPr>
              <w:t>ar;</w:t>
            </w:r>
            <w:r w:rsidR="00400441" w:rsidRPr="002A3745">
              <w:rPr>
                <w:snapToGrid/>
                <w:szCs w:val="22"/>
                <w:lang w:eastAsia="en-GB"/>
              </w:rPr>
              <w:t xml:space="preserve"> dernek ve vakıfların oluşturduğu federasyon ve konfederasyonlar</w:t>
            </w:r>
            <w:r>
              <w:rPr>
                <w:snapToGrid/>
                <w:szCs w:val="22"/>
                <w:lang w:eastAsia="en-GB"/>
              </w:rPr>
              <w:t>;</w:t>
            </w:r>
            <w:r>
              <w:rPr>
                <w:snapToGrid/>
                <w:lang w:eastAsia="en-GB"/>
              </w:rPr>
              <w:t xml:space="preserve"> kooperatifler),</w:t>
            </w:r>
            <w:r w:rsidR="00400441" w:rsidRPr="002A3745">
              <w:rPr>
                <w:snapToGrid/>
                <w:szCs w:val="22"/>
                <w:lang w:eastAsia="en-GB"/>
              </w:rPr>
              <w:t xml:space="preserve"> </w:t>
            </w:r>
            <w:r w:rsidR="00400441" w:rsidRPr="007126FD">
              <w:rPr>
                <w:b/>
                <w:bCs/>
                <w:snapToGrid/>
                <w:szCs w:val="22"/>
                <w:lang w:eastAsia="en-GB"/>
              </w:rPr>
              <w:t>veya</w:t>
            </w:r>
          </w:p>
          <w:p w14:paraId="4572CA6A" w14:textId="5955C075" w:rsidR="00400441" w:rsidRPr="002A3745" w:rsidRDefault="00754EC0" w:rsidP="00CC6E73">
            <w:pPr>
              <w:numPr>
                <w:ilvl w:val="0"/>
                <w:numId w:val="25"/>
              </w:numPr>
              <w:spacing w:after="40"/>
              <w:ind w:left="113" w:hanging="113"/>
              <w:rPr>
                <w:snapToGrid/>
                <w:szCs w:val="22"/>
                <w:lang w:eastAsia="en-GB"/>
              </w:rPr>
            </w:pPr>
            <w:r>
              <w:rPr>
                <w:snapToGrid/>
                <w:szCs w:val="22"/>
                <w:lang w:eastAsia="en-GB"/>
              </w:rPr>
              <w:t>S</w:t>
            </w:r>
            <w:r>
              <w:rPr>
                <w:snapToGrid/>
                <w:lang w:eastAsia="en-GB"/>
              </w:rPr>
              <w:t>TK (</w:t>
            </w:r>
            <w:r w:rsidR="00400441" w:rsidRPr="002A3745">
              <w:rPr>
                <w:snapToGrid/>
                <w:szCs w:val="22"/>
                <w:lang w:eastAsia="en-GB"/>
              </w:rPr>
              <w:t>AB üye ülkeleri veya Türkiye hariç diğer uygun ülkelerdeki dernek</w:t>
            </w:r>
            <w:r>
              <w:rPr>
                <w:snapToGrid/>
                <w:szCs w:val="22"/>
                <w:lang w:eastAsia="en-GB"/>
              </w:rPr>
              <w:t>l</w:t>
            </w:r>
            <w:r>
              <w:rPr>
                <w:snapToGrid/>
                <w:lang w:eastAsia="en-GB"/>
              </w:rPr>
              <w:t>er;</w:t>
            </w:r>
            <w:r w:rsidR="00400441" w:rsidRPr="002A3745">
              <w:rPr>
                <w:snapToGrid/>
                <w:szCs w:val="22"/>
                <w:lang w:eastAsia="en-GB"/>
              </w:rPr>
              <w:t xml:space="preserve"> vakıflar</w:t>
            </w:r>
            <w:r>
              <w:rPr>
                <w:snapToGrid/>
                <w:szCs w:val="22"/>
                <w:lang w:eastAsia="en-GB"/>
              </w:rPr>
              <w:t>;</w:t>
            </w:r>
            <w:r w:rsidR="00400441" w:rsidRPr="002A3745">
              <w:rPr>
                <w:snapToGrid/>
                <w:szCs w:val="22"/>
                <w:lang w:eastAsia="en-GB"/>
              </w:rPr>
              <w:t xml:space="preserve"> </w:t>
            </w:r>
            <w:r>
              <w:rPr>
                <w:snapToGrid/>
                <w:szCs w:val="22"/>
                <w:lang w:eastAsia="en-GB"/>
              </w:rPr>
              <w:t>d</w:t>
            </w:r>
            <w:r>
              <w:rPr>
                <w:snapToGrid/>
                <w:lang w:eastAsia="en-GB"/>
              </w:rPr>
              <w:t>ernek ve vakıfların oluşturduğu</w:t>
            </w:r>
            <w:r w:rsidR="00400441" w:rsidRPr="002A3745">
              <w:rPr>
                <w:snapToGrid/>
                <w:szCs w:val="22"/>
                <w:lang w:eastAsia="en-GB"/>
              </w:rPr>
              <w:t xml:space="preserve"> federasyon ve konfederasyonlar</w:t>
            </w:r>
            <w:r>
              <w:rPr>
                <w:snapToGrid/>
                <w:szCs w:val="22"/>
                <w:lang w:eastAsia="en-GB"/>
              </w:rPr>
              <w:t>;</w:t>
            </w:r>
            <w:r w:rsidR="00400441" w:rsidRPr="002A3745">
              <w:rPr>
                <w:snapToGrid/>
                <w:szCs w:val="22"/>
                <w:lang w:eastAsia="en-GB"/>
              </w:rPr>
              <w:t xml:space="preserve"> kar amacı gütmeyen şirket/yardım kurumu olarak kurulmuş kurumlar</w:t>
            </w:r>
            <w:r>
              <w:rPr>
                <w:snapToGrid/>
                <w:szCs w:val="22"/>
                <w:lang w:eastAsia="en-GB"/>
              </w:rPr>
              <w:t>; kooperatifler),</w:t>
            </w:r>
            <w:r w:rsidR="00400441" w:rsidRPr="002A3745">
              <w:rPr>
                <w:snapToGrid/>
                <w:szCs w:val="22"/>
                <w:lang w:eastAsia="en-GB"/>
              </w:rPr>
              <w:t xml:space="preserve"> </w:t>
            </w:r>
            <w:r w:rsidR="00400441" w:rsidRPr="007126FD">
              <w:rPr>
                <w:b/>
                <w:bCs/>
                <w:snapToGrid/>
                <w:szCs w:val="22"/>
                <w:lang w:eastAsia="en-GB"/>
              </w:rPr>
              <w:t>veya</w:t>
            </w:r>
          </w:p>
          <w:p w14:paraId="5FCC119B" w14:textId="49C52770" w:rsidR="00400441" w:rsidRPr="002A3745" w:rsidRDefault="00400441" w:rsidP="0076377A">
            <w:pPr>
              <w:numPr>
                <w:ilvl w:val="0"/>
                <w:numId w:val="25"/>
              </w:numPr>
              <w:spacing w:after="40"/>
              <w:ind w:left="113" w:hanging="113"/>
              <w:rPr>
                <w:snapToGrid/>
                <w:szCs w:val="22"/>
                <w:lang w:eastAsia="en-GB"/>
              </w:rPr>
            </w:pPr>
            <w:r w:rsidRPr="002A3745">
              <w:rPr>
                <w:snapToGrid/>
                <w:szCs w:val="22"/>
                <w:lang w:eastAsia="en-GB"/>
              </w:rPr>
              <w:t>Üniversite</w:t>
            </w:r>
            <w:r w:rsidR="00754EC0">
              <w:rPr>
                <w:snapToGrid/>
                <w:szCs w:val="22"/>
                <w:lang w:eastAsia="en-GB"/>
              </w:rPr>
              <w:t xml:space="preserve"> </w:t>
            </w:r>
            <w:r w:rsidR="00754EC0" w:rsidRPr="007126FD">
              <w:rPr>
                <w:b/>
                <w:bCs/>
                <w:snapToGrid/>
                <w:szCs w:val="22"/>
                <w:lang w:eastAsia="en-GB"/>
              </w:rPr>
              <w:t>veya</w:t>
            </w:r>
            <w:r w:rsidRPr="002A3745">
              <w:rPr>
                <w:snapToGrid/>
                <w:szCs w:val="22"/>
                <w:lang w:eastAsia="en-GB"/>
              </w:rPr>
              <w:t>, kalkınma ajansı</w:t>
            </w:r>
            <w:r w:rsidR="00754EC0">
              <w:rPr>
                <w:snapToGrid/>
                <w:szCs w:val="22"/>
                <w:lang w:eastAsia="en-GB"/>
              </w:rPr>
              <w:t xml:space="preserve"> </w:t>
            </w:r>
            <w:r w:rsidR="00754EC0">
              <w:rPr>
                <w:b/>
                <w:bCs/>
                <w:snapToGrid/>
                <w:szCs w:val="22"/>
                <w:lang w:eastAsia="en-GB"/>
              </w:rPr>
              <w:t>veya</w:t>
            </w:r>
            <w:r w:rsidR="00754EC0" w:rsidRPr="002A3745">
              <w:rPr>
                <w:snapToGrid/>
                <w:szCs w:val="22"/>
                <w:lang w:eastAsia="en-GB"/>
              </w:rPr>
              <w:t xml:space="preserve"> </w:t>
            </w:r>
            <w:r w:rsidRPr="002A3745">
              <w:rPr>
                <w:snapToGrid/>
                <w:szCs w:val="22"/>
                <w:lang w:eastAsia="en-GB"/>
              </w:rPr>
              <w:t>oda (</w:t>
            </w:r>
            <w:r>
              <w:rPr>
                <w:snapToGrid/>
                <w:szCs w:val="22"/>
                <w:lang w:eastAsia="en-GB"/>
              </w:rPr>
              <w:t>ticaret</w:t>
            </w:r>
            <w:r w:rsidRPr="002A3745">
              <w:rPr>
                <w:snapToGrid/>
                <w:szCs w:val="22"/>
                <w:lang w:eastAsia="en-GB"/>
              </w:rPr>
              <w:t xml:space="preserve"> odası, </w:t>
            </w:r>
            <w:r>
              <w:rPr>
                <w:snapToGrid/>
                <w:szCs w:val="22"/>
                <w:lang w:eastAsia="en-GB"/>
              </w:rPr>
              <w:t xml:space="preserve">sanayi </w:t>
            </w:r>
            <w:r w:rsidRPr="002A3745">
              <w:rPr>
                <w:snapToGrid/>
                <w:szCs w:val="22"/>
                <w:lang w:eastAsia="en-GB"/>
              </w:rPr>
              <w:t xml:space="preserve">odası, </w:t>
            </w:r>
            <w:r>
              <w:rPr>
                <w:snapToGrid/>
                <w:szCs w:val="22"/>
                <w:lang w:eastAsia="en-GB"/>
              </w:rPr>
              <w:t xml:space="preserve">ticaret </w:t>
            </w:r>
            <w:r w:rsidR="0076377A">
              <w:rPr>
                <w:snapToGrid/>
                <w:szCs w:val="22"/>
                <w:lang w:eastAsia="en-GB"/>
              </w:rPr>
              <w:t>borsası</w:t>
            </w:r>
            <w:r>
              <w:rPr>
                <w:snapToGrid/>
                <w:szCs w:val="22"/>
                <w:lang w:eastAsia="en-GB"/>
              </w:rPr>
              <w:t xml:space="preserve">, </w:t>
            </w:r>
            <w:r w:rsidR="0076377A">
              <w:rPr>
                <w:snapToGrid/>
                <w:szCs w:val="22"/>
                <w:lang w:eastAsia="en-GB"/>
              </w:rPr>
              <w:t>ticaret ve sanayi</w:t>
            </w:r>
            <w:r w:rsidR="00754EC0">
              <w:rPr>
                <w:snapToGrid/>
                <w:szCs w:val="22"/>
                <w:lang w:eastAsia="en-GB"/>
              </w:rPr>
              <w:t xml:space="preserve"> odası</w:t>
            </w:r>
            <w:r w:rsidR="0076377A">
              <w:rPr>
                <w:snapToGrid/>
                <w:szCs w:val="22"/>
                <w:lang w:eastAsia="en-GB"/>
              </w:rPr>
              <w:t xml:space="preserve">, </w:t>
            </w:r>
            <w:r>
              <w:rPr>
                <w:snapToGrid/>
                <w:szCs w:val="22"/>
                <w:lang w:eastAsia="en-GB"/>
              </w:rPr>
              <w:t xml:space="preserve">deniz ticaret odası) </w:t>
            </w:r>
          </w:p>
        </w:tc>
        <w:tc>
          <w:tcPr>
            <w:tcW w:w="2893" w:type="dxa"/>
            <w:shd w:val="clear" w:color="auto" w:fill="auto"/>
            <w:vAlign w:val="center"/>
          </w:tcPr>
          <w:p w14:paraId="32CC63FE" w14:textId="77777777" w:rsidR="00400441" w:rsidRPr="007126FD" w:rsidRDefault="00400441" w:rsidP="002706BC">
            <w:pPr>
              <w:pStyle w:val="ListBullet"/>
              <w:numPr>
                <w:ilvl w:val="0"/>
                <w:numId w:val="0"/>
              </w:numPr>
              <w:spacing w:before="40" w:after="40"/>
              <w:jc w:val="left"/>
              <w:rPr>
                <w:b/>
                <w:bCs/>
                <w:i/>
                <w:szCs w:val="22"/>
              </w:rPr>
            </w:pPr>
            <w:r w:rsidRPr="007126FD">
              <w:rPr>
                <w:b/>
                <w:bCs/>
                <w:i/>
                <w:szCs w:val="22"/>
              </w:rPr>
              <w:t>(varsa)</w:t>
            </w:r>
          </w:p>
          <w:p w14:paraId="6624C457" w14:textId="2A25F948" w:rsidR="00400441" w:rsidRPr="002A3745" w:rsidRDefault="00400441" w:rsidP="002706BC">
            <w:pPr>
              <w:pStyle w:val="ListBullet"/>
              <w:numPr>
                <w:ilvl w:val="0"/>
                <w:numId w:val="0"/>
              </w:numPr>
              <w:spacing w:before="40" w:after="40"/>
              <w:jc w:val="left"/>
              <w:rPr>
                <w:szCs w:val="22"/>
              </w:rPr>
            </w:pPr>
            <w:r w:rsidRPr="002A3745">
              <w:rPr>
                <w:bCs/>
                <w:i/>
                <w:szCs w:val="22"/>
              </w:rPr>
              <w:t xml:space="preserve">Eş başvuranların başvuru </w:t>
            </w:r>
            <w:r w:rsidR="0076377A" w:rsidRPr="002A3745">
              <w:rPr>
                <w:bCs/>
                <w:i/>
                <w:szCs w:val="22"/>
              </w:rPr>
              <w:t xml:space="preserve">sahibi </w:t>
            </w:r>
            <w:r w:rsidR="0076377A" w:rsidRPr="007126FD">
              <w:rPr>
                <w:b/>
                <w:i/>
                <w:szCs w:val="22"/>
              </w:rPr>
              <w:t>ya</w:t>
            </w:r>
            <w:r w:rsidRPr="007126FD">
              <w:rPr>
                <w:b/>
                <w:i/>
                <w:szCs w:val="22"/>
              </w:rPr>
              <w:t xml:space="preserve"> da</w:t>
            </w:r>
            <w:r w:rsidRPr="002A3745">
              <w:rPr>
                <w:bCs/>
                <w:i/>
                <w:szCs w:val="22"/>
              </w:rPr>
              <w:t xml:space="preserve"> eş başvuran-2’ye uygulanan uygunluk kriterlerini karşılaması gerekmektedir. </w:t>
            </w:r>
          </w:p>
        </w:tc>
      </w:tr>
      <w:tr w:rsidR="00400441" w:rsidRPr="002A3745" w14:paraId="2115C148" w14:textId="77777777" w:rsidTr="002706BC">
        <w:tc>
          <w:tcPr>
            <w:tcW w:w="1439" w:type="dxa"/>
            <w:shd w:val="clear" w:color="auto" w:fill="D9D9D9"/>
            <w:vAlign w:val="center"/>
          </w:tcPr>
          <w:p w14:paraId="5EFFDFA1" w14:textId="77777777" w:rsidR="00400441" w:rsidRPr="002A3745" w:rsidRDefault="00400441" w:rsidP="002706BC">
            <w:pPr>
              <w:pStyle w:val="ListBullet"/>
              <w:numPr>
                <w:ilvl w:val="0"/>
                <w:numId w:val="0"/>
              </w:numPr>
              <w:spacing w:before="40" w:after="40"/>
              <w:jc w:val="left"/>
              <w:rPr>
                <w:b/>
                <w:szCs w:val="22"/>
              </w:rPr>
            </w:pPr>
            <w:r w:rsidRPr="002A3745">
              <w:rPr>
                <w:b/>
                <w:szCs w:val="22"/>
              </w:rPr>
              <w:t xml:space="preserve">AB Üye Ülkelerinden  Başvuru Sahibi </w:t>
            </w:r>
          </w:p>
        </w:tc>
        <w:tc>
          <w:tcPr>
            <w:tcW w:w="2199" w:type="dxa"/>
            <w:shd w:val="clear" w:color="auto" w:fill="auto"/>
            <w:vAlign w:val="center"/>
          </w:tcPr>
          <w:p w14:paraId="1932FB4F" w14:textId="2B86D2D9" w:rsidR="00400441" w:rsidRPr="002A3745" w:rsidRDefault="00400441" w:rsidP="007D63E6">
            <w:pPr>
              <w:pStyle w:val="ListBullet"/>
              <w:numPr>
                <w:ilvl w:val="0"/>
                <w:numId w:val="0"/>
              </w:numPr>
              <w:spacing w:before="40" w:after="40"/>
              <w:jc w:val="left"/>
              <w:rPr>
                <w:szCs w:val="22"/>
              </w:rPr>
            </w:pPr>
            <w:r w:rsidRPr="002A3745">
              <w:t xml:space="preserve">Türkiye’deki yerel </w:t>
            </w:r>
            <w:r w:rsidR="0076377A">
              <w:t xml:space="preserve">yönetimler </w:t>
            </w:r>
            <w:r w:rsidRPr="002A3745">
              <w:t>(b</w:t>
            </w:r>
            <w:r>
              <w:t>elediyeler, il özel idareleri, Yatırım İzleme ve Koordinasyon B</w:t>
            </w:r>
            <w:r w:rsidR="007D63E6">
              <w:t>aşkanlıkları</w:t>
            </w:r>
            <w:r w:rsidRPr="002A3745">
              <w:t>)</w:t>
            </w:r>
          </w:p>
        </w:tc>
        <w:tc>
          <w:tcPr>
            <w:tcW w:w="3534" w:type="dxa"/>
            <w:shd w:val="clear" w:color="auto" w:fill="auto"/>
            <w:vAlign w:val="center"/>
          </w:tcPr>
          <w:p w14:paraId="53DFB4AE" w14:textId="590F261C" w:rsidR="00400441" w:rsidRPr="002A3745" w:rsidRDefault="00754EC0" w:rsidP="00CC6E73">
            <w:pPr>
              <w:numPr>
                <w:ilvl w:val="0"/>
                <w:numId w:val="25"/>
              </w:numPr>
              <w:spacing w:after="40"/>
              <w:ind w:left="113" w:hanging="113"/>
              <w:rPr>
                <w:snapToGrid/>
                <w:szCs w:val="22"/>
                <w:lang w:eastAsia="en-GB"/>
              </w:rPr>
            </w:pPr>
            <w:r>
              <w:rPr>
                <w:snapToGrid/>
                <w:szCs w:val="22"/>
                <w:lang w:eastAsia="en-GB"/>
              </w:rPr>
              <w:t>STK (</w:t>
            </w:r>
            <w:r w:rsidR="00400441">
              <w:rPr>
                <w:snapToGrid/>
                <w:szCs w:val="22"/>
                <w:lang w:eastAsia="en-GB"/>
              </w:rPr>
              <w:t xml:space="preserve">Türkiye’deki </w:t>
            </w:r>
            <w:r w:rsidR="00400441" w:rsidRPr="002A3745">
              <w:rPr>
                <w:snapToGrid/>
                <w:szCs w:val="22"/>
                <w:lang w:eastAsia="en-GB"/>
              </w:rPr>
              <w:t>dernek</w:t>
            </w:r>
            <w:r>
              <w:rPr>
                <w:snapToGrid/>
                <w:szCs w:val="22"/>
                <w:lang w:eastAsia="en-GB"/>
              </w:rPr>
              <w:t xml:space="preserve">ler; </w:t>
            </w:r>
            <w:r w:rsidR="00400441" w:rsidRPr="002A3745">
              <w:rPr>
                <w:snapToGrid/>
                <w:szCs w:val="22"/>
                <w:lang w:eastAsia="en-GB"/>
              </w:rPr>
              <w:t>vakıf</w:t>
            </w:r>
            <w:r>
              <w:rPr>
                <w:snapToGrid/>
                <w:szCs w:val="22"/>
                <w:lang w:eastAsia="en-GB"/>
              </w:rPr>
              <w:t>lar;</w:t>
            </w:r>
            <w:r w:rsidR="00400441" w:rsidRPr="002A3745">
              <w:rPr>
                <w:snapToGrid/>
                <w:szCs w:val="22"/>
                <w:lang w:eastAsia="en-GB"/>
              </w:rPr>
              <w:t xml:space="preserve"> dernek ve vakıfların oluşturduğu federasyon ve konfederasyonlar</w:t>
            </w:r>
            <w:r>
              <w:rPr>
                <w:snapToGrid/>
                <w:szCs w:val="22"/>
                <w:lang w:eastAsia="en-GB"/>
              </w:rPr>
              <w:t>; kooperatifler),</w:t>
            </w:r>
            <w:r w:rsidR="00400441" w:rsidRPr="002A3745">
              <w:rPr>
                <w:snapToGrid/>
                <w:szCs w:val="22"/>
                <w:lang w:eastAsia="en-GB"/>
              </w:rPr>
              <w:t xml:space="preserve"> </w:t>
            </w:r>
            <w:r w:rsidR="00400441" w:rsidRPr="007126FD">
              <w:rPr>
                <w:b/>
                <w:bCs/>
                <w:snapToGrid/>
                <w:szCs w:val="22"/>
                <w:lang w:eastAsia="en-GB"/>
              </w:rPr>
              <w:t>veya</w:t>
            </w:r>
          </w:p>
          <w:p w14:paraId="521013E1" w14:textId="77777777" w:rsidR="00754EC0" w:rsidRPr="002A3745" w:rsidRDefault="00754EC0" w:rsidP="00754EC0">
            <w:pPr>
              <w:numPr>
                <w:ilvl w:val="0"/>
                <w:numId w:val="25"/>
              </w:numPr>
              <w:spacing w:after="40"/>
              <w:ind w:left="113" w:hanging="113"/>
              <w:rPr>
                <w:snapToGrid/>
                <w:szCs w:val="22"/>
                <w:lang w:eastAsia="en-GB"/>
              </w:rPr>
            </w:pPr>
            <w:r>
              <w:rPr>
                <w:snapToGrid/>
                <w:szCs w:val="22"/>
                <w:lang w:eastAsia="en-GB"/>
              </w:rPr>
              <w:t>S</w:t>
            </w:r>
            <w:r>
              <w:rPr>
                <w:snapToGrid/>
                <w:lang w:eastAsia="en-GB"/>
              </w:rPr>
              <w:t>TK (</w:t>
            </w:r>
            <w:r w:rsidRPr="002A3745">
              <w:rPr>
                <w:snapToGrid/>
                <w:szCs w:val="22"/>
                <w:lang w:eastAsia="en-GB"/>
              </w:rPr>
              <w:t>AB üye ülkeleri veya Türkiye hariç diğer uygun ülkelerdeki dernek</w:t>
            </w:r>
            <w:r>
              <w:rPr>
                <w:snapToGrid/>
                <w:szCs w:val="22"/>
                <w:lang w:eastAsia="en-GB"/>
              </w:rPr>
              <w:t>l</w:t>
            </w:r>
            <w:r>
              <w:rPr>
                <w:snapToGrid/>
                <w:lang w:eastAsia="en-GB"/>
              </w:rPr>
              <w:t>er;</w:t>
            </w:r>
            <w:r w:rsidRPr="002A3745">
              <w:rPr>
                <w:snapToGrid/>
                <w:szCs w:val="22"/>
                <w:lang w:eastAsia="en-GB"/>
              </w:rPr>
              <w:t xml:space="preserve"> vakıflar</w:t>
            </w:r>
            <w:r>
              <w:rPr>
                <w:snapToGrid/>
                <w:szCs w:val="22"/>
                <w:lang w:eastAsia="en-GB"/>
              </w:rPr>
              <w:t>;</w:t>
            </w:r>
            <w:r w:rsidRPr="002A3745">
              <w:rPr>
                <w:snapToGrid/>
                <w:szCs w:val="22"/>
                <w:lang w:eastAsia="en-GB"/>
              </w:rPr>
              <w:t xml:space="preserve"> </w:t>
            </w:r>
            <w:r>
              <w:rPr>
                <w:snapToGrid/>
                <w:szCs w:val="22"/>
                <w:lang w:eastAsia="en-GB"/>
              </w:rPr>
              <w:t>d</w:t>
            </w:r>
            <w:r>
              <w:rPr>
                <w:snapToGrid/>
                <w:lang w:eastAsia="en-GB"/>
              </w:rPr>
              <w:t>ernek ve vakıfların oluşturduğu</w:t>
            </w:r>
            <w:r w:rsidRPr="002A3745">
              <w:rPr>
                <w:snapToGrid/>
                <w:szCs w:val="22"/>
                <w:lang w:eastAsia="en-GB"/>
              </w:rPr>
              <w:t xml:space="preserve"> federasyon ve konfederasyonlar</w:t>
            </w:r>
            <w:r>
              <w:rPr>
                <w:snapToGrid/>
                <w:szCs w:val="22"/>
                <w:lang w:eastAsia="en-GB"/>
              </w:rPr>
              <w:t>;</w:t>
            </w:r>
            <w:r w:rsidRPr="002A3745">
              <w:rPr>
                <w:snapToGrid/>
                <w:szCs w:val="22"/>
                <w:lang w:eastAsia="en-GB"/>
              </w:rPr>
              <w:t xml:space="preserve"> kar amacı gütmeyen şirket/yardım kurumu olarak kurulmuş kurumlar</w:t>
            </w:r>
            <w:r>
              <w:rPr>
                <w:snapToGrid/>
                <w:szCs w:val="22"/>
                <w:lang w:eastAsia="en-GB"/>
              </w:rPr>
              <w:t>; kooperatifler),</w:t>
            </w:r>
            <w:r w:rsidRPr="002A3745">
              <w:rPr>
                <w:snapToGrid/>
                <w:szCs w:val="22"/>
                <w:lang w:eastAsia="en-GB"/>
              </w:rPr>
              <w:t xml:space="preserve"> </w:t>
            </w:r>
            <w:r w:rsidRPr="002E7027">
              <w:rPr>
                <w:b/>
                <w:bCs/>
                <w:snapToGrid/>
                <w:szCs w:val="22"/>
                <w:lang w:eastAsia="en-GB"/>
              </w:rPr>
              <w:t>veya</w:t>
            </w:r>
          </w:p>
          <w:p w14:paraId="0D4558C5" w14:textId="7659831E" w:rsidR="00400441" w:rsidRPr="002A3745" w:rsidRDefault="00754EC0" w:rsidP="0076377A">
            <w:pPr>
              <w:pStyle w:val="ListBullet"/>
              <w:numPr>
                <w:ilvl w:val="0"/>
                <w:numId w:val="25"/>
              </w:numPr>
              <w:spacing w:before="40" w:after="40"/>
              <w:ind w:left="113" w:hanging="113"/>
              <w:jc w:val="left"/>
              <w:rPr>
                <w:szCs w:val="22"/>
              </w:rPr>
            </w:pPr>
            <w:r w:rsidRPr="002A3745">
              <w:rPr>
                <w:szCs w:val="22"/>
              </w:rPr>
              <w:t>Üniversite</w:t>
            </w:r>
            <w:r>
              <w:rPr>
                <w:szCs w:val="22"/>
              </w:rPr>
              <w:t xml:space="preserve"> </w:t>
            </w:r>
            <w:r w:rsidRPr="002E7027">
              <w:rPr>
                <w:b/>
                <w:bCs/>
                <w:szCs w:val="22"/>
              </w:rPr>
              <w:t>veya</w:t>
            </w:r>
            <w:r w:rsidRPr="002A3745">
              <w:rPr>
                <w:szCs w:val="22"/>
              </w:rPr>
              <w:t>, kalkınma ajansı</w:t>
            </w:r>
            <w:r>
              <w:rPr>
                <w:szCs w:val="22"/>
              </w:rPr>
              <w:t xml:space="preserve"> </w:t>
            </w:r>
            <w:r>
              <w:rPr>
                <w:b/>
                <w:bCs/>
                <w:szCs w:val="22"/>
              </w:rPr>
              <w:t>veya</w:t>
            </w:r>
            <w:r w:rsidRPr="002A3745">
              <w:rPr>
                <w:szCs w:val="22"/>
              </w:rPr>
              <w:t xml:space="preserve"> oda (</w:t>
            </w:r>
            <w:r>
              <w:rPr>
                <w:szCs w:val="22"/>
              </w:rPr>
              <w:t>ticaret</w:t>
            </w:r>
            <w:r w:rsidRPr="002A3745">
              <w:rPr>
                <w:szCs w:val="22"/>
              </w:rPr>
              <w:t xml:space="preserve"> odası, </w:t>
            </w:r>
            <w:r>
              <w:rPr>
                <w:szCs w:val="22"/>
              </w:rPr>
              <w:t xml:space="preserve">sanayi </w:t>
            </w:r>
            <w:r w:rsidRPr="002A3745">
              <w:rPr>
                <w:szCs w:val="22"/>
              </w:rPr>
              <w:t xml:space="preserve">odası, </w:t>
            </w:r>
            <w:r>
              <w:rPr>
                <w:szCs w:val="22"/>
              </w:rPr>
              <w:t>ticaret borsası, ticaret ve sanayi odası, deniz ticaret odası)</w:t>
            </w:r>
            <w:r w:rsidR="00400441">
              <w:rPr>
                <w:szCs w:val="22"/>
              </w:rPr>
              <w:t xml:space="preserve"> </w:t>
            </w:r>
          </w:p>
        </w:tc>
        <w:tc>
          <w:tcPr>
            <w:tcW w:w="2893" w:type="dxa"/>
            <w:shd w:val="clear" w:color="auto" w:fill="auto"/>
            <w:vAlign w:val="center"/>
          </w:tcPr>
          <w:p w14:paraId="386B3550" w14:textId="77777777" w:rsidR="00400441" w:rsidRPr="007126FD" w:rsidRDefault="00400441" w:rsidP="002706BC">
            <w:pPr>
              <w:pStyle w:val="ListBullet"/>
              <w:numPr>
                <w:ilvl w:val="0"/>
                <w:numId w:val="0"/>
              </w:numPr>
              <w:spacing w:before="40" w:after="40"/>
              <w:jc w:val="left"/>
              <w:rPr>
                <w:b/>
                <w:bCs/>
                <w:i/>
                <w:szCs w:val="22"/>
              </w:rPr>
            </w:pPr>
            <w:r w:rsidRPr="007126FD">
              <w:rPr>
                <w:b/>
                <w:bCs/>
                <w:i/>
                <w:szCs w:val="22"/>
              </w:rPr>
              <w:t>(varsa)</w:t>
            </w:r>
          </w:p>
          <w:p w14:paraId="03E91D4D" w14:textId="5DF3DAFC" w:rsidR="00400441" w:rsidRPr="002A3745" w:rsidRDefault="0076377A" w:rsidP="002706BC">
            <w:pPr>
              <w:pStyle w:val="ListBullet"/>
              <w:numPr>
                <w:ilvl w:val="0"/>
                <w:numId w:val="0"/>
              </w:numPr>
              <w:spacing w:before="40" w:after="40"/>
              <w:jc w:val="left"/>
              <w:rPr>
                <w:szCs w:val="22"/>
              </w:rPr>
            </w:pPr>
            <w:r>
              <w:rPr>
                <w:bCs/>
                <w:i/>
                <w:szCs w:val="22"/>
              </w:rPr>
              <w:t>Eş başvuranların başvuru sahibi</w:t>
            </w:r>
            <w:r w:rsidR="00400441" w:rsidRPr="002A3745">
              <w:rPr>
                <w:bCs/>
                <w:i/>
                <w:szCs w:val="22"/>
              </w:rPr>
              <w:t xml:space="preserve"> </w:t>
            </w:r>
            <w:r w:rsidR="00400441" w:rsidRPr="007126FD">
              <w:rPr>
                <w:b/>
                <w:i/>
                <w:szCs w:val="22"/>
              </w:rPr>
              <w:t>ya da</w:t>
            </w:r>
            <w:r w:rsidR="00400441" w:rsidRPr="002A3745">
              <w:rPr>
                <w:bCs/>
                <w:i/>
                <w:szCs w:val="22"/>
              </w:rPr>
              <w:t xml:space="preserve"> eş başvuran-2’ye uygulanan uygunluk kriterlerini karşılaması gerekmektedir. </w:t>
            </w:r>
          </w:p>
        </w:tc>
      </w:tr>
      <w:tr w:rsidR="00400441" w:rsidRPr="002A3745" w14:paraId="358F6617" w14:textId="77777777" w:rsidTr="002706BC">
        <w:trPr>
          <w:trHeight w:val="1008"/>
        </w:trPr>
        <w:tc>
          <w:tcPr>
            <w:tcW w:w="1439" w:type="dxa"/>
            <w:shd w:val="clear" w:color="auto" w:fill="D9D9D9"/>
            <w:vAlign w:val="center"/>
          </w:tcPr>
          <w:p w14:paraId="5AA4A45F" w14:textId="77777777" w:rsidR="00400441" w:rsidRPr="002A3745" w:rsidRDefault="00400441" w:rsidP="002706BC">
            <w:pPr>
              <w:pStyle w:val="ListBullet"/>
              <w:numPr>
                <w:ilvl w:val="0"/>
                <w:numId w:val="0"/>
              </w:numPr>
              <w:spacing w:before="40" w:after="40"/>
              <w:jc w:val="left"/>
              <w:rPr>
                <w:b/>
                <w:szCs w:val="22"/>
              </w:rPr>
            </w:pPr>
            <w:r w:rsidRPr="002A3745">
              <w:rPr>
                <w:b/>
                <w:szCs w:val="22"/>
              </w:rPr>
              <w:t xml:space="preserve">Diğer uygun ülkelerden  Başvuru Sahibi </w:t>
            </w:r>
          </w:p>
        </w:tc>
        <w:tc>
          <w:tcPr>
            <w:tcW w:w="2199" w:type="dxa"/>
            <w:shd w:val="clear" w:color="auto" w:fill="auto"/>
            <w:vAlign w:val="center"/>
          </w:tcPr>
          <w:p w14:paraId="7942B9B5" w14:textId="6307FD5F" w:rsidR="00400441" w:rsidRPr="002A3745" w:rsidRDefault="00400441" w:rsidP="007D63E6">
            <w:pPr>
              <w:pStyle w:val="ListBullet"/>
              <w:numPr>
                <w:ilvl w:val="0"/>
                <w:numId w:val="0"/>
              </w:numPr>
              <w:spacing w:before="40" w:after="40"/>
              <w:jc w:val="left"/>
              <w:rPr>
                <w:szCs w:val="22"/>
              </w:rPr>
            </w:pPr>
            <w:r w:rsidRPr="002A3745">
              <w:t xml:space="preserve">Türkiye’deki yerel </w:t>
            </w:r>
            <w:r w:rsidR="0076377A">
              <w:t>yönetimler</w:t>
            </w:r>
            <w:r w:rsidRPr="002A3745">
              <w:t xml:space="preserve"> (b</w:t>
            </w:r>
            <w:r>
              <w:t>elediyeler, il özel idareleri, Yatırım İzleme ve Koordinasyon B</w:t>
            </w:r>
            <w:r w:rsidR="007D63E6">
              <w:t>aşkanlıkları</w:t>
            </w:r>
            <w:r w:rsidRPr="002A3745">
              <w:t>)</w:t>
            </w:r>
          </w:p>
        </w:tc>
        <w:tc>
          <w:tcPr>
            <w:tcW w:w="3534" w:type="dxa"/>
            <w:shd w:val="clear" w:color="auto" w:fill="auto"/>
            <w:vAlign w:val="center"/>
          </w:tcPr>
          <w:p w14:paraId="0FDB55DC" w14:textId="77777777" w:rsidR="00400441" w:rsidRPr="002A3745" w:rsidRDefault="00400441" w:rsidP="0076377A">
            <w:pPr>
              <w:pStyle w:val="ListBullet"/>
              <w:numPr>
                <w:ilvl w:val="0"/>
                <w:numId w:val="0"/>
              </w:numPr>
              <w:spacing w:before="40" w:after="40"/>
              <w:jc w:val="left"/>
              <w:rPr>
                <w:szCs w:val="22"/>
              </w:rPr>
            </w:pPr>
            <w:r w:rsidRPr="002A3745">
              <w:rPr>
                <w:szCs w:val="22"/>
              </w:rPr>
              <w:t>AB Üye Ülkelerindeki Yerel Yönetimler</w:t>
            </w:r>
          </w:p>
        </w:tc>
        <w:tc>
          <w:tcPr>
            <w:tcW w:w="2893" w:type="dxa"/>
            <w:shd w:val="clear" w:color="auto" w:fill="auto"/>
            <w:vAlign w:val="center"/>
          </w:tcPr>
          <w:p w14:paraId="6A6CB990" w14:textId="77777777" w:rsidR="00754EC0" w:rsidRPr="002A3745" w:rsidRDefault="00754EC0" w:rsidP="00754EC0">
            <w:pPr>
              <w:numPr>
                <w:ilvl w:val="0"/>
                <w:numId w:val="25"/>
              </w:numPr>
              <w:spacing w:after="40"/>
              <w:ind w:left="113" w:hanging="113"/>
              <w:rPr>
                <w:snapToGrid/>
                <w:szCs w:val="22"/>
                <w:lang w:eastAsia="en-GB"/>
              </w:rPr>
            </w:pPr>
            <w:r>
              <w:rPr>
                <w:snapToGrid/>
                <w:szCs w:val="22"/>
                <w:lang w:eastAsia="en-GB"/>
              </w:rPr>
              <w:t>S</w:t>
            </w:r>
            <w:r>
              <w:rPr>
                <w:snapToGrid/>
                <w:lang w:eastAsia="en-GB"/>
              </w:rPr>
              <w:t>TK (</w:t>
            </w:r>
            <w:r w:rsidRPr="002A3745">
              <w:rPr>
                <w:snapToGrid/>
                <w:szCs w:val="22"/>
                <w:lang w:eastAsia="en-GB"/>
              </w:rPr>
              <w:t>Türkiye’deki  dernek</w:t>
            </w:r>
            <w:r>
              <w:rPr>
                <w:snapToGrid/>
                <w:szCs w:val="22"/>
                <w:lang w:eastAsia="en-GB"/>
              </w:rPr>
              <w:t>l</w:t>
            </w:r>
            <w:r>
              <w:rPr>
                <w:snapToGrid/>
                <w:lang w:eastAsia="en-GB"/>
              </w:rPr>
              <w:t>er</w:t>
            </w:r>
            <w:r>
              <w:rPr>
                <w:snapToGrid/>
                <w:szCs w:val="22"/>
                <w:lang w:eastAsia="en-GB"/>
              </w:rPr>
              <w:t xml:space="preserve">; </w:t>
            </w:r>
            <w:r w:rsidRPr="002A3745">
              <w:rPr>
                <w:snapToGrid/>
                <w:szCs w:val="22"/>
                <w:lang w:eastAsia="en-GB"/>
              </w:rPr>
              <w:t>vakıf</w:t>
            </w:r>
            <w:r>
              <w:rPr>
                <w:snapToGrid/>
                <w:szCs w:val="22"/>
                <w:lang w:eastAsia="en-GB"/>
              </w:rPr>
              <w:t>l</w:t>
            </w:r>
            <w:r>
              <w:rPr>
                <w:snapToGrid/>
                <w:lang w:eastAsia="en-GB"/>
              </w:rPr>
              <w:t>ar;</w:t>
            </w:r>
            <w:r w:rsidRPr="002A3745">
              <w:rPr>
                <w:snapToGrid/>
                <w:szCs w:val="22"/>
                <w:lang w:eastAsia="en-GB"/>
              </w:rPr>
              <w:t xml:space="preserve"> dernek ve vakıfların oluşturduğu federasyon ve konfederasyonlar</w:t>
            </w:r>
            <w:r>
              <w:rPr>
                <w:snapToGrid/>
                <w:szCs w:val="22"/>
                <w:lang w:eastAsia="en-GB"/>
              </w:rPr>
              <w:t>;</w:t>
            </w:r>
            <w:r>
              <w:rPr>
                <w:snapToGrid/>
                <w:lang w:eastAsia="en-GB"/>
              </w:rPr>
              <w:t xml:space="preserve"> kooperatifler),</w:t>
            </w:r>
            <w:r w:rsidRPr="002A3745">
              <w:rPr>
                <w:snapToGrid/>
                <w:szCs w:val="22"/>
                <w:lang w:eastAsia="en-GB"/>
              </w:rPr>
              <w:t xml:space="preserve"> </w:t>
            </w:r>
            <w:r w:rsidRPr="002E7027">
              <w:rPr>
                <w:b/>
                <w:bCs/>
                <w:snapToGrid/>
                <w:szCs w:val="22"/>
                <w:lang w:eastAsia="en-GB"/>
              </w:rPr>
              <w:t>veya</w:t>
            </w:r>
          </w:p>
          <w:p w14:paraId="6817CC5C" w14:textId="77777777" w:rsidR="00754EC0" w:rsidRPr="002A3745" w:rsidRDefault="00754EC0" w:rsidP="00754EC0">
            <w:pPr>
              <w:numPr>
                <w:ilvl w:val="0"/>
                <w:numId w:val="25"/>
              </w:numPr>
              <w:spacing w:after="40"/>
              <w:ind w:left="113" w:hanging="113"/>
              <w:rPr>
                <w:snapToGrid/>
                <w:szCs w:val="22"/>
                <w:lang w:eastAsia="en-GB"/>
              </w:rPr>
            </w:pPr>
            <w:r>
              <w:rPr>
                <w:snapToGrid/>
                <w:szCs w:val="22"/>
                <w:lang w:eastAsia="en-GB"/>
              </w:rPr>
              <w:t>S</w:t>
            </w:r>
            <w:r>
              <w:rPr>
                <w:snapToGrid/>
                <w:lang w:eastAsia="en-GB"/>
              </w:rPr>
              <w:t>TK (</w:t>
            </w:r>
            <w:r w:rsidRPr="002A3745">
              <w:rPr>
                <w:snapToGrid/>
                <w:szCs w:val="22"/>
                <w:lang w:eastAsia="en-GB"/>
              </w:rPr>
              <w:t>AB üye ülkeleri veya Türkiye hariç diğer uygun ülkelerdeki dernek</w:t>
            </w:r>
            <w:r>
              <w:rPr>
                <w:snapToGrid/>
                <w:szCs w:val="22"/>
                <w:lang w:eastAsia="en-GB"/>
              </w:rPr>
              <w:t>l</w:t>
            </w:r>
            <w:r>
              <w:rPr>
                <w:snapToGrid/>
                <w:lang w:eastAsia="en-GB"/>
              </w:rPr>
              <w:t>er;</w:t>
            </w:r>
            <w:r w:rsidRPr="002A3745">
              <w:rPr>
                <w:snapToGrid/>
                <w:szCs w:val="22"/>
                <w:lang w:eastAsia="en-GB"/>
              </w:rPr>
              <w:t xml:space="preserve"> vakıflar</w:t>
            </w:r>
            <w:r>
              <w:rPr>
                <w:snapToGrid/>
                <w:szCs w:val="22"/>
                <w:lang w:eastAsia="en-GB"/>
              </w:rPr>
              <w:t>;</w:t>
            </w:r>
            <w:r w:rsidRPr="002A3745">
              <w:rPr>
                <w:snapToGrid/>
                <w:szCs w:val="22"/>
                <w:lang w:eastAsia="en-GB"/>
              </w:rPr>
              <w:t xml:space="preserve"> </w:t>
            </w:r>
            <w:r>
              <w:rPr>
                <w:snapToGrid/>
                <w:szCs w:val="22"/>
                <w:lang w:eastAsia="en-GB"/>
              </w:rPr>
              <w:t>d</w:t>
            </w:r>
            <w:r>
              <w:rPr>
                <w:snapToGrid/>
                <w:lang w:eastAsia="en-GB"/>
              </w:rPr>
              <w:t>ernek ve vakıfların oluşturduğu</w:t>
            </w:r>
            <w:r w:rsidRPr="002A3745">
              <w:rPr>
                <w:snapToGrid/>
                <w:szCs w:val="22"/>
                <w:lang w:eastAsia="en-GB"/>
              </w:rPr>
              <w:t xml:space="preserve"> federasyon ve </w:t>
            </w:r>
            <w:r w:rsidRPr="002A3745">
              <w:rPr>
                <w:snapToGrid/>
                <w:szCs w:val="22"/>
                <w:lang w:eastAsia="en-GB"/>
              </w:rPr>
              <w:lastRenderedPageBreak/>
              <w:t>konfederasyonlar</w:t>
            </w:r>
            <w:r>
              <w:rPr>
                <w:snapToGrid/>
                <w:szCs w:val="22"/>
                <w:lang w:eastAsia="en-GB"/>
              </w:rPr>
              <w:t>;</w:t>
            </w:r>
            <w:r w:rsidRPr="002A3745">
              <w:rPr>
                <w:snapToGrid/>
                <w:szCs w:val="22"/>
                <w:lang w:eastAsia="en-GB"/>
              </w:rPr>
              <w:t xml:space="preserve"> kar amacı gütmeyen şirket/yardım kurumu olarak kurulmuş kurumlar</w:t>
            </w:r>
            <w:r>
              <w:rPr>
                <w:snapToGrid/>
                <w:szCs w:val="22"/>
                <w:lang w:eastAsia="en-GB"/>
              </w:rPr>
              <w:t>; kooperatifler),</w:t>
            </w:r>
            <w:r w:rsidRPr="002A3745">
              <w:rPr>
                <w:snapToGrid/>
                <w:szCs w:val="22"/>
                <w:lang w:eastAsia="en-GB"/>
              </w:rPr>
              <w:t xml:space="preserve"> </w:t>
            </w:r>
            <w:r w:rsidRPr="002E7027">
              <w:rPr>
                <w:b/>
                <w:bCs/>
                <w:snapToGrid/>
                <w:szCs w:val="22"/>
                <w:lang w:eastAsia="en-GB"/>
              </w:rPr>
              <w:t>veya</w:t>
            </w:r>
          </w:p>
          <w:p w14:paraId="179E78DD" w14:textId="31DB3DD7" w:rsidR="00400441" w:rsidRPr="002A3745" w:rsidRDefault="00754EC0" w:rsidP="0076377A">
            <w:pPr>
              <w:pStyle w:val="ListBullet"/>
              <w:numPr>
                <w:ilvl w:val="0"/>
                <w:numId w:val="25"/>
              </w:numPr>
              <w:spacing w:before="40" w:after="40"/>
              <w:ind w:left="360"/>
              <w:jc w:val="center"/>
            </w:pPr>
            <w:r w:rsidRPr="002A3745">
              <w:rPr>
                <w:szCs w:val="22"/>
              </w:rPr>
              <w:t>Üniversite</w:t>
            </w:r>
            <w:r>
              <w:rPr>
                <w:szCs w:val="22"/>
              </w:rPr>
              <w:t xml:space="preserve"> </w:t>
            </w:r>
            <w:r w:rsidRPr="002E7027">
              <w:rPr>
                <w:b/>
                <w:bCs/>
                <w:szCs w:val="22"/>
              </w:rPr>
              <w:t>veya</w:t>
            </w:r>
            <w:r w:rsidRPr="002A3745">
              <w:rPr>
                <w:szCs w:val="22"/>
              </w:rPr>
              <w:t>, kalkınma ajansı</w:t>
            </w:r>
            <w:r>
              <w:rPr>
                <w:szCs w:val="22"/>
              </w:rPr>
              <w:t xml:space="preserve"> </w:t>
            </w:r>
            <w:r>
              <w:rPr>
                <w:b/>
                <w:bCs/>
                <w:szCs w:val="22"/>
              </w:rPr>
              <w:t>veya</w:t>
            </w:r>
            <w:r w:rsidRPr="002A3745">
              <w:rPr>
                <w:szCs w:val="22"/>
              </w:rPr>
              <w:t xml:space="preserve"> oda (</w:t>
            </w:r>
            <w:r>
              <w:rPr>
                <w:szCs w:val="22"/>
              </w:rPr>
              <w:t>ticaret</w:t>
            </w:r>
            <w:r w:rsidRPr="002A3745">
              <w:rPr>
                <w:szCs w:val="22"/>
              </w:rPr>
              <w:t xml:space="preserve"> odası, </w:t>
            </w:r>
            <w:r>
              <w:rPr>
                <w:szCs w:val="22"/>
              </w:rPr>
              <w:t xml:space="preserve">sanayi </w:t>
            </w:r>
            <w:r w:rsidRPr="002A3745">
              <w:rPr>
                <w:szCs w:val="22"/>
              </w:rPr>
              <w:t xml:space="preserve">odası, </w:t>
            </w:r>
            <w:r>
              <w:rPr>
                <w:szCs w:val="22"/>
              </w:rPr>
              <w:t>ticaret borsası, ticaret ve sanayi odası, deniz ticaret odası)</w:t>
            </w:r>
          </w:p>
        </w:tc>
      </w:tr>
    </w:tbl>
    <w:p w14:paraId="0FB99714" w14:textId="1677E51D" w:rsidR="00DD26B3" w:rsidRPr="008D6F1A" w:rsidRDefault="00DD26B3" w:rsidP="00793512">
      <w:pPr>
        <w:spacing w:after="120"/>
        <w:rPr>
          <w:szCs w:val="22"/>
          <w:lang w:val="tr-TR"/>
        </w:rPr>
      </w:pPr>
    </w:p>
    <w:p w14:paraId="57276CF2" w14:textId="026110C8" w:rsidR="00914462" w:rsidRPr="00C17CAE" w:rsidRDefault="00C17CAE" w:rsidP="00C17CAE">
      <w:pPr>
        <w:pStyle w:val="3heading"/>
        <w:numPr>
          <w:ilvl w:val="2"/>
          <w:numId w:val="12"/>
        </w:numPr>
        <w:ind w:left="1418" w:hanging="1418"/>
        <w:rPr>
          <w:snapToGrid/>
          <w:lang w:val="tr-TR"/>
        </w:rPr>
      </w:pPr>
      <w:bookmarkStart w:id="11" w:name="_Toc9434642"/>
      <w:bookmarkStart w:id="12" w:name="_Toc20667494"/>
      <w:r w:rsidRPr="00EB017D">
        <w:rPr>
          <w:lang w:val="tr-TR"/>
        </w:rPr>
        <w:t>Bağlı kuruluşla</w:t>
      </w:r>
      <w:bookmarkEnd w:id="11"/>
      <w:bookmarkEnd w:id="12"/>
      <w:r>
        <w:rPr>
          <w:lang w:val="tr-TR"/>
        </w:rPr>
        <w:t>r</w:t>
      </w:r>
    </w:p>
    <w:p w14:paraId="6C239FD5"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Başvuru sahibi ve eş-başvuran(lar)ı bağlı kuruluş(lar)la hareket edebilir.</w:t>
      </w:r>
    </w:p>
    <w:p w14:paraId="2DB79CE6" w14:textId="2D64FD0E"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Yalnızca aşağıda belirtilen kuruluşlar başvuru sahibi ve/veya eş-başvuranların bağlı kuruluşu olarak değerlendirilir:</w:t>
      </w:r>
    </w:p>
    <w:p w14:paraId="780AFA65"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 xml:space="preserve">Yalnızca başvuru sahipleri (başvuru sahibi veya eş-başvuran) ile yapısal bağı, özellikle yasal ve sermaye bağı olan kuruluşlar. </w:t>
      </w:r>
    </w:p>
    <w:p w14:paraId="5834E289"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 xml:space="preserve">Yapısal bağ temelde iki kavramı kapsamaktadır: </w:t>
      </w:r>
    </w:p>
    <w:p w14:paraId="7FE386B2"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 xml:space="preserve">(i) </w:t>
      </w:r>
      <w:r w:rsidRPr="006F546E">
        <w:rPr>
          <w:rFonts w:ascii="Times New Roman" w:hAnsi="Times New Roman"/>
          <w:snapToGrid/>
          <w:lang w:val="tr-TR"/>
        </w:rPr>
        <w:tab/>
        <w:t xml:space="preserve">2013/34/EU sayılı direktifte tanımlandığı üzere yıllık bilanço, </w:t>
      </w:r>
      <w:proofErr w:type="gramStart"/>
      <w:r w:rsidRPr="006F546E">
        <w:rPr>
          <w:rFonts w:ascii="Times New Roman" w:hAnsi="Times New Roman"/>
          <w:snapToGrid/>
          <w:lang w:val="tr-TR"/>
        </w:rPr>
        <w:t>konsolide</w:t>
      </w:r>
      <w:proofErr w:type="gramEnd"/>
      <w:r w:rsidRPr="006F546E">
        <w:rPr>
          <w:rFonts w:ascii="Times New Roman" w:hAnsi="Times New Roman"/>
          <w:snapToGrid/>
          <w:lang w:val="tr-TR"/>
        </w:rPr>
        <w:t xml:space="preserve"> bilanço ve belirli tür işletmelerin ilgili raporları üzerindeki yönetim:</w:t>
      </w:r>
    </w:p>
    <w:p w14:paraId="56B34E34"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Faydalanıcıya bağlı olan kuruluşlar aşağıdakiler olabilir:</w:t>
      </w:r>
    </w:p>
    <w:p w14:paraId="37CBFE54"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 xml:space="preserve">Faydalanıcı tarafından doğrudan veya dolaylı olarak yönetilen kuruluşlar (yan kuruluşlar veya birinci kademe iştirakler). Bunlar ayrıca faydalanıcı tarafından yönetilen bir kuruluş tarafından yönetilen kuruluşlar da olabilir (ikinci derece yan kuruluşlar veya ikinci kademe iştirakler) ve bu diğer yönetim kademeleri için de geçerlidir; </w:t>
      </w:r>
    </w:p>
    <w:p w14:paraId="27E8A366"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Faydalanıcıyı doğrudan veya dolaylı olarak yöneten kuruluşlar (ana şirketler). Aynı şekilde faydalanıcıyı yöneten bir kuruluşu yöneten kuruluşlar da olabilir;</w:t>
      </w:r>
    </w:p>
    <w:p w14:paraId="22D15374"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Faydalanıcı ile aynı doğrudan veya dolaylı yönetim altında bulunan kuruluşlar (kardeş şirketler).</w:t>
      </w:r>
    </w:p>
    <w:p w14:paraId="537B42FC"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 xml:space="preserve">(ii) </w:t>
      </w:r>
      <w:r w:rsidRPr="006F546E">
        <w:rPr>
          <w:rFonts w:ascii="Times New Roman" w:hAnsi="Times New Roman"/>
          <w:snapToGrid/>
          <w:lang w:val="tr-TR"/>
        </w:rPr>
        <w:tab/>
        <w:t>Üyelik, yani faydalanıcı, yasal olarak ağ, federasyon, dernek vb. olarak tanımlanıyor ve önerilen bağlı kuruluş bu yapıda yer alıyor ise veya faydalanıcı ve önerilen bağlı kuruluş aynı kuruluşta (ağ, federasyon, dernek vb.) katılımcı olarak yer alıyor ise.</w:t>
      </w:r>
    </w:p>
    <w:p w14:paraId="3AC5A014"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Yapısal bağ genel bir kural olarak proje ile sınırlı olmamalı ve yalnızca projenin uygulanması amacıyla kurulmuş olmamalıdır. Bu, bağın hibe desteğinden bağımsız olarak var olması anlamına gelmekte olup, teklif çağrısı öncesinde de bu bağın var olması ve projenin sonlanmasından sonra da geçerli olması gerekmektedir.</w:t>
      </w:r>
    </w:p>
    <w:p w14:paraId="4A9AF3A2" w14:textId="77777777" w:rsidR="006F546E" w:rsidRPr="006F546E" w:rsidRDefault="006F546E" w:rsidP="006F546E">
      <w:pPr>
        <w:pStyle w:val="Heading5"/>
        <w:rPr>
          <w:rFonts w:ascii="Times New Roman" w:hAnsi="Times New Roman"/>
          <w:snapToGrid/>
          <w:lang w:val="tr-TR"/>
        </w:rPr>
      </w:pPr>
      <w:r w:rsidRPr="006F546E">
        <w:rPr>
          <w:rFonts w:ascii="Times New Roman" w:hAnsi="Times New Roman"/>
          <w:snapToGrid/>
          <w:lang w:val="tr-TR"/>
        </w:rPr>
        <w:t xml:space="preserve">İstisnai olarak, “müteşekkil başvuru sahipleri” veya “müteşekkil faydalanıcılar” olarak adlandırılan durumlarda yalnızca projenin uygulanması amacıyla kurulmuş olsa dahi faydalanıcı ile yapısal bağı bulunan bir kuruluş bağlı kuruluş olarak değerlendirilebilecektir. Müteşekkil başvuru sahibi veya müteşekkil faydalanıcı, hibe desteği için uygunluk </w:t>
      </w:r>
      <w:proofErr w:type="gramStart"/>
      <w:r w:rsidRPr="006F546E">
        <w:rPr>
          <w:rFonts w:ascii="Times New Roman" w:hAnsi="Times New Roman"/>
          <w:snapToGrid/>
          <w:lang w:val="tr-TR"/>
        </w:rPr>
        <w:t>kriterlerini</w:t>
      </w:r>
      <w:proofErr w:type="gramEnd"/>
      <w:r w:rsidRPr="006F546E">
        <w:rPr>
          <w:rFonts w:ascii="Times New Roman" w:hAnsi="Times New Roman"/>
          <w:snapToGrid/>
          <w:lang w:val="tr-TR"/>
        </w:rPr>
        <w:t xml:space="preserve"> karşılamak amacıyla birden fazla kuruluş tarafından oluşturulmuş kuruluşlardır. Örneğin, üyeleri tarafından oluşturulan bir dernek. </w:t>
      </w:r>
    </w:p>
    <w:p w14:paraId="6AC8E5C3" w14:textId="77777777" w:rsidR="006F546E" w:rsidRPr="00EB017D" w:rsidRDefault="006F546E" w:rsidP="006F546E">
      <w:pPr>
        <w:spacing w:before="120" w:after="0"/>
        <w:rPr>
          <w:szCs w:val="22"/>
          <w:u w:val="single"/>
          <w:lang w:val="tr-TR"/>
        </w:rPr>
      </w:pPr>
      <w:r w:rsidRPr="00EB017D">
        <w:rPr>
          <w:szCs w:val="22"/>
          <w:u w:val="single"/>
          <w:lang w:val="tr-TR"/>
        </w:rPr>
        <w:t xml:space="preserve">Neler bağlı kuruluş değildir? </w:t>
      </w:r>
    </w:p>
    <w:p w14:paraId="382359EF" w14:textId="77777777" w:rsidR="006F546E" w:rsidRPr="00EB017D" w:rsidRDefault="006F546E" w:rsidP="006F546E">
      <w:pPr>
        <w:spacing w:before="120" w:after="0"/>
        <w:rPr>
          <w:szCs w:val="22"/>
          <w:lang w:val="tr-TR"/>
        </w:rPr>
      </w:pPr>
      <w:r w:rsidRPr="00EB017D">
        <w:rPr>
          <w:szCs w:val="22"/>
          <w:lang w:val="tr-TR"/>
        </w:rPr>
        <w:lastRenderedPageBreak/>
        <w:t xml:space="preserve">Aşağıdakiler bir </w:t>
      </w:r>
      <w:r>
        <w:rPr>
          <w:szCs w:val="22"/>
          <w:lang w:val="tr-TR"/>
        </w:rPr>
        <w:t>başvuru sahibinin</w:t>
      </w:r>
      <w:r w:rsidRPr="00EB017D">
        <w:rPr>
          <w:szCs w:val="22"/>
          <w:lang w:val="tr-TR"/>
        </w:rPr>
        <w:t xml:space="preserve"> bağlı kuruluşu olarak değerlendirilmemektedir:</w:t>
      </w:r>
    </w:p>
    <w:p w14:paraId="3F3DF579" w14:textId="77777777" w:rsidR="006F546E" w:rsidRPr="00EB017D" w:rsidRDefault="006F546E" w:rsidP="00CC6E73">
      <w:pPr>
        <w:numPr>
          <w:ilvl w:val="0"/>
          <w:numId w:val="22"/>
        </w:numPr>
        <w:spacing w:before="120" w:after="0"/>
        <w:ind w:left="714" w:hanging="357"/>
        <w:rPr>
          <w:szCs w:val="22"/>
          <w:lang w:val="tr-TR"/>
        </w:rPr>
      </w:pPr>
      <w:r>
        <w:rPr>
          <w:szCs w:val="22"/>
          <w:lang w:val="tr-TR"/>
        </w:rPr>
        <w:t>Başvuru sahibi</w:t>
      </w:r>
      <w:r w:rsidRPr="00EB017D">
        <w:rPr>
          <w:szCs w:val="22"/>
          <w:lang w:val="tr-TR"/>
        </w:rPr>
        <w:t xml:space="preserve"> ile </w:t>
      </w:r>
      <w:r>
        <w:rPr>
          <w:szCs w:val="22"/>
          <w:lang w:val="tr-TR"/>
        </w:rPr>
        <w:t xml:space="preserve">bir sözleşme (satın alma) </w:t>
      </w:r>
      <w:r w:rsidRPr="00EB017D">
        <w:rPr>
          <w:szCs w:val="22"/>
          <w:lang w:val="tr-TR"/>
        </w:rPr>
        <w:t xml:space="preserve">yapmış veya yüklenici olan, </w:t>
      </w:r>
      <w:r>
        <w:rPr>
          <w:szCs w:val="22"/>
          <w:lang w:val="tr-TR"/>
        </w:rPr>
        <w:t>başvuru sahibinin</w:t>
      </w:r>
      <w:r w:rsidRPr="00EB017D">
        <w:rPr>
          <w:szCs w:val="22"/>
          <w:lang w:val="tr-TR"/>
        </w:rPr>
        <w:t xml:space="preserve"> kamu hizmetleri için imtiyaz sahibi veya delege görevi gören kuruluşlar,</w:t>
      </w:r>
    </w:p>
    <w:p w14:paraId="46FF0005" w14:textId="77777777" w:rsidR="006F546E" w:rsidRPr="00EB017D" w:rsidRDefault="006F546E" w:rsidP="00CC6E73">
      <w:pPr>
        <w:numPr>
          <w:ilvl w:val="0"/>
          <w:numId w:val="22"/>
        </w:numPr>
        <w:spacing w:before="120" w:after="0"/>
        <w:ind w:left="714" w:hanging="357"/>
        <w:rPr>
          <w:szCs w:val="22"/>
          <w:lang w:val="tr-TR"/>
        </w:rPr>
      </w:pPr>
      <w:r>
        <w:rPr>
          <w:szCs w:val="22"/>
          <w:lang w:val="tr-TR"/>
        </w:rPr>
        <w:t>Başvuru sahibinden</w:t>
      </w:r>
      <w:r w:rsidRPr="00EB017D">
        <w:rPr>
          <w:szCs w:val="22"/>
          <w:lang w:val="tr-TR"/>
        </w:rPr>
        <w:t xml:space="preserve"> mali yardım alan kuruluşlar,</w:t>
      </w:r>
    </w:p>
    <w:p w14:paraId="3FB08A38" w14:textId="77777777" w:rsidR="006F546E" w:rsidRPr="00EB017D" w:rsidRDefault="006F546E" w:rsidP="00CC6E73">
      <w:pPr>
        <w:numPr>
          <w:ilvl w:val="0"/>
          <w:numId w:val="22"/>
        </w:numPr>
        <w:spacing w:before="120" w:after="0"/>
        <w:ind w:left="714" w:hanging="357"/>
        <w:rPr>
          <w:szCs w:val="22"/>
          <w:lang w:val="tr-TR"/>
        </w:rPr>
      </w:pPr>
      <w:r>
        <w:rPr>
          <w:szCs w:val="22"/>
          <w:lang w:val="tr-TR"/>
        </w:rPr>
        <w:t xml:space="preserve">Başvuru sahibiyle </w:t>
      </w:r>
      <w:r w:rsidRPr="00EB017D">
        <w:rPr>
          <w:szCs w:val="22"/>
          <w:lang w:val="tr-TR"/>
        </w:rPr>
        <w:t>Mutabakat zaptı çerçevesinde düzenli olarak işbirliği yapan veya birtakım varlıkları paylaşan kuruluşlar,</w:t>
      </w:r>
    </w:p>
    <w:p w14:paraId="72B36E57" w14:textId="77777777" w:rsidR="006F546E" w:rsidRPr="00EB017D" w:rsidRDefault="006F546E" w:rsidP="00CC6E73">
      <w:pPr>
        <w:numPr>
          <w:ilvl w:val="0"/>
          <w:numId w:val="22"/>
        </w:numPr>
        <w:spacing w:before="120" w:after="0"/>
        <w:ind w:left="714" w:hanging="357"/>
        <w:rPr>
          <w:szCs w:val="22"/>
          <w:lang w:val="tr-TR"/>
        </w:rPr>
      </w:pPr>
      <w:r w:rsidRPr="00EB017D">
        <w:rPr>
          <w:szCs w:val="22"/>
          <w:lang w:val="tr-TR"/>
        </w:rPr>
        <w:t xml:space="preserve">Hibe sözleşmesi kapsamında </w:t>
      </w:r>
      <w:proofErr w:type="gramStart"/>
      <w:r w:rsidRPr="00EB017D">
        <w:rPr>
          <w:szCs w:val="22"/>
          <w:lang w:val="tr-TR"/>
        </w:rPr>
        <w:t>konsorsiyum</w:t>
      </w:r>
      <w:proofErr w:type="gramEnd"/>
      <w:r w:rsidRPr="00EB017D">
        <w:rPr>
          <w:szCs w:val="22"/>
          <w:lang w:val="tr-TR"/>
        </w:rPr>
        <w:t xml:space="preserve"> anlaşması imzalamış olan kuruluşlar (bu konsorsiyum anlaşmasının yukarıda tanımlanan “müteşekkil </w:t>
      </w:r>
      <w:r>
        <w:rPr>
          <w:szCs w:val="22"/>
          <w:lang w:val="tr-TR"/>
        </w:rPr>
        <w:t>başvuru sahi</w:t>
      </w:r>
      <w:r w:rsidRPr="00EB017D">
        <w:rPr>
          <w:szCs w:val="22"/>
          <w:lang w:val="tr-TR"/>
        </w:rPr>
        <w:t>bi” sonucunu vermesi durumu hariç) .</w:t>
      </w:r>
    </w:p>
    <w:p w14:paraId="4D1881AA" w14:textId="77777777" w:rsidR="00013F5D" w:rsidRPr="00EB017D" w:rsidRDefault="00013F5D" w:rsidP="00013F5D">
      <w:pPr>
        <w:spacing w:before="120" w:after="0"/>
        <w:rPr>
          <w:szCs w:val="22"/>
          <w:u w:val="single"/>
          <w:lang w:val="tr-TR"/>
        </w:rPr>
      </w:pPr>
      <w:bookmarkStart w:id="13" w:name="_Toc380145061"/>
      <w:bookmarkStart w:id="14" w:name="_Toc80296510"/>
      <w:bookmarkEnd w:id="13"/>
      <w:r>
        <w:rPr>
          <w:szCs w:val="22"/>
          <w:u w:val="single"/>
          <w:lang w:val="tr-TR"/>
        </w:rPr>
        <w:t>Başvuru sahibi</w:t>
      </w:r>
      <w:r w:rsidRPr="00EB017D">
        <w:rPr>
          <w:szCs w:val="22"/>
          <w:u w:val="single"/>
          <w:lang w:val="tr-TR"/>
        </w:rPr>
        <w:t xml:space="preserve"> ile olması gereken bağın var olduğu nasıl doğrulanır? </w:t>
      </w:r>
    </w:p>
    <w:p w14:paraId="403322CF" w14:textId="77777777" w:rsidR="00013F5D" w:rsidRPr="00EB017D" w:rsidRDefault="00013F5D" w:rsidP="00013F5D">
      <w:pPr>
        <w:spacing w:before="120" w:after="0"/>
        <w:rPr>
          <w:szCs w:val="22"/>
          <w:lang w:val="tr-TR"/>
        </w:rPr>
      </w:pPr>
      <w:r w:rsidRPr="00EB017D">
        <w:rPr>
          <w:szCs w:val="22"/>
          <w:lang w:val="tr-TR"/>
        </w:rPr>
        <w:t xml:space="preserve">Yönetimden doğan bağ, </w:t>
      </w:r>
      <w:r>
        <w:rPr>
          <w:szCs w:val="22"/>
          <w:lang w:val="tr-TR"/>
        </w:rPr>
        <w:t>başvuru sahibi</w:t>
      </w:r>
      <w:r w:rsidRPr="00EB017D">
        <w:rPr>
          <w:szCs w:val="22"/>
          <w:lang w:val="tr-TR"/>
        </w:rPr>
        <w:t xml:space="preserve"> ve önerilen bağlı kuruluşun parçası olduğu kuruluş grubunun </w:t>
      </w:r>
      <w:proofErr w:type="gramStart"/>
      <w:r w:rsidRPr="00EB017D">
        <w:rPr>
          <w:szCs w:val="22"/>
          <w:lang w:val="tr-TR"/>
        </w:rPr>
        <w:t>konsolide</w:t>
      </w:r>
      <w:proofErr w:type="gramEnd"/>
      <w:r w:rsidRPr="00EB017D">
        <w:rPr>
          <w:szCs w:val="22"/>
          <w:lang w:val="tr-TR"/>
        </w:rPr>
        <w:t xml:space="preserve"> hesapları baz alınarak kanıtlanabilir.</w:t>
      </w:r>
    </w:p>
    <w:p w14:paraId="04CB470E" w14:textId="77777777" w:rsidR="00013F5D" w:rsidRPr="00EB017D" w:rsidRDefault="00013F5D" w:rsidP="00013F5D">
      <w:pPr>
        <w:spacing w:before="120" w:after="0"/>
        <w:rPr>
          <w:szCs w:val="22"/>
          <w:lang w:val="tr-TR"/>
        </w:rPr>
      </w:pPr>
      <w:r w:rsidRPr="00EB017D">
        <w:rPr>
          <w:szCs w:val="22"/>
          <w:lang w:val="tr-TR"/>
        </w:rPr>
        <w:t xml:space="preserve">Üyelikten doğan bağ, faydalanıcının katılım sağladığı veya </w:t>
      </w:r>
      <w:r>
        <w:rPr>
          <w:szCs w:val="22"/>
          <w:lang w:val="tr-TR"/>
        </w:rPr>
        <w:t>başvuru sahibinin</w:t>
      </w:r>
      <w:r w:rsidRPr="00EB017D">
        <w:rPr>
          <w:szCs w:val="22"/>
          <w:lang w:val="tr-TR"/>
        </w:rPr>
        <w:t xml:space="preserve"> oluşturduğu kuruluşa (ağ, federasyon, konfederasyon) ait tüzük veya kuruluş kanunu </w:t>
      </w:r>
      <w:proofErr w:type="gramStart"/>
      <w:r w:rsidRPr="00EB017D">
        <w:rPr>
          <w:szCs w:val="22"/>
          <w:lang w:val="tr-TR"/>
        </w:rPr>
        <w:t>baz</w:t>
      </w:r>
      <w:proofErr w:type="gramEnd"/>
      <w:r w:rsidRPr="00EB017D">
        <w:rPr>
          <w:szCs w:val="22"/>
          <w:lang w:val="tr-TR"/>
        </w:rPr>
        <w:t xml:space="preserve"> alınarak kanıtlanabilir.</w:t>
      </w:r>
    </w:p>
    <w:p w14:paraId="05718E20" w14:textId="0268DC94" w:rsidR="00013F5D" w:rsidRPr="00EB017D" w:rsidRDefault="00013F5D" w:rsidP="00013F5D">
      <w:pPr>
        <w:spacing w:before="120" w:after="0"/>
        <w:rPr>
          <w:szCs w:val="22"/>
          <w:lang w:val="tr-TR"/>
        </w:rPr>
      </w:pPr>
      <w:r>
        <w:rPr>
          <w:szCs w:val="22"/>
          <w:lang w:val="tr-TR"/>
        </w:rPr>
        <w:t>Başvuru sahi</w:t>
      </w:r>
      <w:r w:rsidRPr="00EB017D">
        <w:rPr>
          <w:szCs w:val="22"/>
          <w:lang w:val="tr-TR"/>
        </w:rPr>
        <w:t>plerine hibe verilmesi durumunda, bağlı kuruluş(lar) Proje’nin Faydalanıcı(lar)ı ve Sözleşme tarafı olmazlar. Ancak, projenin tasarımı ve uygulamasında yer alır ve giderleri (</w:t>
      </w:r>
      <w:r w:rsidR="00982B0A">
        <w:rPr>
          <w:szCs w:val="22"/>
          <w:lang w:val="tr-TR"/>
        </w:rPr>
        <w:t>u</w:t>
      </w:r>
      <w:r w:rsidRPr="00EB017D">
        <w:rPr>
          <w:szCs w:val="22"/>
          <w:lang w:val="tr-TR"/>
        </w:rPr>
        <w:t xml:space="preserve">ygulama </w:t>
      </w:r>
      <w:r w:rsidR="00982B0A">
        <w:rPr>
          <w:szCs w:val="22"/>
          <w:lang w:val="tr-TR"/>
        </w:rPr>
        <w:t>s</w:t>
      </w:r>
      <w:r w:rsidRPr="00EB017D">
        <w:rPr>
          <w:szCs w:val="22"/>
          <w:lang w:val="tr-TR"/>
        </w:rPr>
        <w:t xml:space="preserve">özleşmeleri ve üçüncü taraflara </w:t>
      </w:r>
      <w:r w:rsidR="00982B0A">
        <w:rPr>
          <w:szCs w:val="22"/>
          <w:lang w:val="tr-TR"/>
        </w:rPr>
        <w:t>m</w:t>
      </w:r>
      <w:r w:rsidRPr="00EB017D">
        <w:rPr>
          <w:szCs w:val="22"/>
          <w:lang w:val="tr-TR"/>
        </w:rPr>
        <w:t xml:space="preserve">ali </w:t>
      </w:r>
      <w:r w:rsidR="00982B0A">
        <w:rPr>
          <w:szCs w:val="22"/>
          <w:lang w:val="tr-TR"/>
        </w:rPr>
        <w:t>d</w:t>
      </w:r>
      <w:r w:rsidRPr="00EB017D">
        <w:rPr>
          <w:szCs w:val="22"/>
          <w:lang w:val="tr-TR"/>
        </w:rPr>
        <w:t xml:space="preserve">estekten doğanlar da </w:t>
      </w:r>
      <w:r w:rsidR="00F80099" w:rsidRPr="00EB017D">
        <w:rPr>
          <w:szCs w:val="22"/>
          <w:lang w:val="tr-TR"/>
        </w:rPr>
        <w:t>dâhil</w:t>
      </w:r>
      <w:r w:rsidRPr="00EB017D">
        <w:rPr>
          <w:szCs w:val="22"/>
          <w:lang w:val="tr-TR"/>
        </w:rPr>
        <w:t xml:space="preserve"> olmak üzere), Hibe Sözleşmesi’nde Faydalanıcılar için geçerli tüm kurallara uyulması koşuluyla, uygun gider kabul edilebilir.</w:t>
      </w:r>
    </w:p>
    <w:p w14:paraId="70661147" w14:textId="4045181D" w:rsidR="00013F5D" w:rsidRPr="00EB017D" w:rsidRDefault="00F80099" w:rsidP="00013F5D">
      <w:pPr>
        <w:spacing w:before="120" w:after="0"/>
        <w:rPr>
          <w:szCs w:val="22"/>
          <w:lang w:val="tr-TR"/>
        </w:rPr>
      </w:pPr>
      <w:r>
        <w:rPr>
          <w:szCs w:val="22"/>
          <w:lang w:val="tr-TR"/>
        </w:rPr>
        <w:t xml:space="preserve">Bağlı kuruluş(lar), bağlı oldukları </w:t>
      </w:r>
      <w:r w:rsidR="00013F5D">
        <w:rPr>
          <w:szCs w:val="22"/>
          <w:lang w:val="tr-TR"/>
        </w:rPr>
        <w:t>başvuru sahi</w:t>
      </w:r>
      <w:r>
        <w:rPr>
          <w:szCs w:val="22"/>
          <w:lang w:val="tr-TR"/>
        </w:rPr>
        <w:t xml:space="preserve">bi </w:t>
      </w:r>
      <w:r w:rsidR="00013F5D" w:rsidRPr="00EB017D">
        <w:rPr>
          <w:szCs w:val="22"/>
          <w:lang w:val="tr-TR"/>
        </w:rPr>
        <w:t xml:space="preserve">veya eş-başvuran(lar) için geçerli uygunluk </w:t>
      </w:r>
      <w:proofErr w:type="gramStart"/>
      <w:r w:rsidR="00013F5D" w:rsidRPr="00EB017D">
        <w:rPr>
          <w:szCs w:val="22"/>
          <w:lang w:val="tr-TR"/>
        </w:rPr>
        <w:t>kriterlerini</w:t>
      </w:r>
      <w:proofErr w:type="gramEnd"/>
      <w:r w:rsidR="00013F5D" w:rsidRPr="00EB017D">
        <w:rPr>
          <w:szCs w:val="22"/>
          <w:lang w:val="tr-TR"/>
        </w:rPr>
        <w:t xml:space="preserve"> sağlamak zorundadır. Bağlı kuruluş(lar) </w:t>
      </w:r>
      <w:r w:rsidR="00013F5D">
        <w:rPr>
          <w:szCs w:val="22"/>
          <w:lang w:val="tr-TR"/>
        </w:rPr>
        <w:t>h</w:t>
      </w:r>
      <w:r w:rsidR="00013F5D" w:rsidRPr="00EB017D">
        <w:rPr>
          <w:szCs w:val="22"/>
          <w:lang w:val="tr-TR"/>
        </w:rPr>
        <w:t xml:space="preserve">ibe </w:t>
      </w:r>
      <w:r w:rsidR="00013F5D">
        <w:rPr>
          <w:szCs w:val="22"/>
          <w:lang w:val="tr-TR"/>
        </w:rPr>
        <w:t>b</w:t>
      </w:r>
      <w:r w:rsidR="00013F5D" w:rsidRPr="00EB017D">
        <w:rPr>
          <w:szCs w:val="22"/>
          <w:lang w:val="tr-TR"/>
        </w:rPr>
        <w:t xml:space="preserve">aşvuru </w:t>
      </w:r>
      <w:r w:rsidR="00013F5D">
        <w:rPr>
          <w:szCs w:val="22"/>
          <w:lang w:val="tr-TR"/>
        </w:rPr>
        <w:t>f</w:t>
      </w:r>
      <w:r w:rsidR="00013F5D" w:rsidRPr="00EB017D">
        <w:rPr>
          <w:szCs w:val="22"/>
          <w:lang w:val="tr-TR"/>
        </w:rPr>
        <w:t>ormunun A ve B kıs</w:t>
      </w:r>
      <w:r>
        <w:rPr>
          <w:szCs w:val="22"/>
          <w:lang w:val="tr-TR"/>
        </w:rPr>
        <w:t>ı</w:t>
      </w:r>
      <w:r w:rsidR="00013F5D" w:rsidRPr="00EB017D">
        <w:rPr>
          <w:szCs w:val="22"/>
          <w:lang w:val="tr-TR"/>
        </w:rPr>
        <w:t>mlarının 5. bölüm</w:t>
      </w:r>
      <w:r>
        <w:rPr>
          <w:szCs w:val="22"/>
          <w:lang w:val="tr-TR"/>
        </w:rPr>
        <w:t>de yer alan Bağlı Kuruluş(lar)’ı</w:t>
      </w:r>
      <w:r w:rsidR="00013F5D" w:rsidRPr="00EB017D">
        <w:rPr>
          <w:szCs w:val="22"/>
          <w:lang w:val="tr-TR"/>
        </w:rPr>
        <w:t>n Beyanı’nı imzalamak zorundadır.</w:t>
      </w:r>
    </w:p>
    <w:p w14:paraId="78183982" w14:textId="612F5D61" w:rsidR="00013F5D" w:rsidRPr="00EB017D" w:rsidRDefault="00013F5D" w:rsidP="00013F5D">
      <w:pPr>
        <w:pStyle w:val="3heading"/>
        <w:numPr>
          <w:ilvl w:val="2"/>
          <w:numId w:val="12"/>
        </w:numPr>
        <w:ind w:left="1418" w:hanging="1418"/>
        <w:rPr>
          <w:lang w:val="tr-TR"/>
        </w:rPr>
      </w:pPr>
      <w:bookmarkStart w:id="15" w:name="_Toc20667495"/>
      <w:bookmarkEnd w:id="14"/>
      <w:r w:rsidRPr="00EB017D">
        <w:rPr>
          <w:lang w:val="tr-TR"/>
        </w:rPr>
        <w:t>İştir</w:t>
      </w:r>
      <w:r>
        <w:rPr>
          <w:lang w:val="tr-TR"/>
        </w:rPr>
        <w:t>a</w:t>
      </w:r>
      <w:r w:rsidRPr="00EB017D">
        <w:rPr>
          <w:lang w:val="tr-TR"/>
        </w:rPr>
        <w:t>kçiler ve Yükleniciler</w:t>
      </w:r>
      <w:bookmarkEnd w:id="15"/>
    </w:p>
    <w:p w14:paraId="7410B527" w14:textId="783CFDE7" w:rsidR="00013F5D" w:rsidRPr="00EB017D" w:rsidRDefault="00013F5D" w:rsidP="00013F5D">
      <w:pPr>
        <w:spacing w:before="120" w:after="0"/>
        <w:rPr>
          <w:szCs w:val="22"/>
          <w:lang w:val="tr-TR"/>
        </w:rPr>
      </w:pPr>
      <w:bookmarkStart w:id="16" w:name="_Toc380145063"/>
      <w:bookmarkStart w:id="17" w:name="_Toc380145064"/>
      <w:bookmarkStart w:id="18" w:name="_Toc80296511"/>
      <w:bookmarkEnd w:id="16"/>
      <w:bookmarkEnd w:id="17"/>
      <w:r w:rsidRPr="00EB017D">
        <w:rPr>
          <w:szCs w:val="22"/>
          <w:lang w:val="tr-TR"/>
        </w:rPr>
        <w:t xml:space="preserve">Aşağıda yer alan kuruluşlar, </w:t>
      </w:r>
      <w:r>
        <w:rPr>
          <w:szCs w:val="22"/>
          <w:lang w:val="tr-TR"/>
        </w:rPr>
        <w:t>başvuru sahi</w:t>
      </w:r>
      <w:r w:rsidRPr="00EB017D">
        <w:rPr>
          <w:szCs w:val="22"/>
          <w:lang w:val="tr-TR"/>
        </w:rPr>
        <w:t>p(ler)i veya bağlı kuruluşlar olarak kabul edilmemektedir ve “</w:t>
      </w:r>
      <w:r w:rsidR="007126FD">
        <w:rPr>
          <w:lang w:val="tr-TR"/>
        </w:rPr>
        <w:t>Eş-Başvuranların Yetkilendirme</w:t>
      </w:r>
      <w:r w:rsidR="00660516">
        <w:rPr>
          <w:lang w:val="tr-TR"/>
        </w:rPr>
        <w:t>si</w:t>
      </w:r>
      <w:r w:rsidRPr="00EB017D">
        <w:rPr>
          <w:szCs w:val="22"/>
          <w:lang w:val="tr-TR"/>
        </w:rPr>
        <w:t>”ni veya “</w:t>
      </w:r>
      <w:r w:rsidR="00C903F7" w:rsidRPr="00EB017D">
        <w:rPr>
          <w:szCs w:val="22"/>
          <w:lang w:val="tr-TR"/>
        </w:rPr>
        <w:t>Bağlı Kuruluş</w:t>
      </w:r>
      <w:r w:rsidR="00982B0A">
        <w:rPr>
          <w:szCs w:val="22"/>
          <w:lang w:val="tr-TR"/>
        </w:rPr>
        <w:t>ların</w:t>
      </w:r>
      <w:r w:rsidR="00C903F7" w:rsidRPr="00EB017D">
        <w:rPr>
          <w:szCs w:val="22"/>
          <w:lang w:val="tr-TR"/>
        </w:rPr>
        <w:t xml:space="preserve"> Beyanı</w:t>
      </w:r>
      <w:r w:rsidRPr="00EB017D">
        <w:rPr>
          <w:szCs w:val="22"/>
          <w:lang w:val="tr-TR"/>
        </w:rPr>
        <w:t>”nı imzalamak zorunda değillerdir:</w:t>
      </w:r>
    </w:p>
    <w:p w14:paraId="4002842A" w14:textId="77777777" w:rsidR="00013F5D" w:rsidRPr="00EB017D" w:rsidRDefault="00013F5D" w:rsidP="00013F5D">
      <w:pPr>
        <w:numPr>
          <w:ilvl w:val="0"/>
          <w:numId w:val="14"/>
        </w:numPr>
        <w:spacing w:before="120" w:after="0"/>
        <w:rPr>
          <w:szCs w:val="22"/>
          <w:lang w:val="tr-TR"/>
        </w:rPr>
      </w:pPr>
      <w:r w:rsidRPr="00EB017D">
        <w:rPr>
          <w:szCs w:val="22"/>
          <w:lang w:val="tr-TR"/>
        </w:rPr>
        <w:t>İştirakçiler</w:t>
      </w:r>
    </w:p>
    <w:p w14:paraId="3B9527C9" w14:textId="77777777" w:rsidR="00013F5D" w:rsidRPr="00EB017D" w:rsidRDefault="00013F5D" w:rsidP="00013F5D">
      <w:pPr>
        <w:spacing w:before="120" w:after="0"/>
        <w:rPr>
          <w:szCs w:val="22"/>
          <w:lang w:val="tr-TR"/>
        </w:rPr>
      </w:pPr>
      <w:r w:rsidRPr="00EB017D">
        <w:rPr>
          <w:szCs w:val="22"/>
          <w:lang w:val="tr-TR"/>
        </w:rPr>
        <w:t xml:space="preserve">Diğer kuruluşlar ya da bireyler projede yer alabilirler. Bu tarz iştirakçiler projede gerçek bir rol üstlenir ancak seyahat giderleri ve günlük harcırahlar haricinde hibeden yararlanamazlar. İştirakçilerin Bölüm 2.1.1’deki uygunluk </w:t>
      </w:r>
      <w:proofErr w:type="gramStart"/>
      <w:r w:rsidRPr="00EB017D">
        <w:rPr>
          <w:szCs w:val="22"/>
          <w:lang w:val="tr-TR"/>
        </w:rPr>
        <w:t>kriterlerini</w:t>
      </w:r>
      <w:proofErr w:type="gramEnd"/>
      <w:r w:rsidRPr="00EB017D">
        <w:rPr>
          <w:szCs w:val="22"/>
          <w:lang w:val="tr-TR"/>
        </w:rPr>
        <w:t xml:space="preserve"> sağlama şartı yoktur. İştirakçiler, </w:t>
      </w:r>
      <w:r>
        <w:rPr>
          <w:szCs w:val="22"/>
          <w:lang w:val="tr-TR"/>
        </w:rPr>
        <w:t>h</w:t>
      </w:r>
      <w:r w:rsidRPr="00EB017D">
        <w:rPr>
          <w:szCs w:val="22"/>
          <w:lang w:val="tr-TR"/>
        </w:rPr>
        <w:t xml:space="preserve">ibe </w:t>
      </w:r>
      <w:r>
        <w:rPr>
          <w:szCs w:val="22"/>
          <w:lang w:val="tr-TR"/>
        </w:rPr>
        <w:t>b</w:t>
      </w:r>
      <w:r w:rsidRPr="00EB017D">
        <w:rPr>
          <w:szCs w:val="22"/>
          <w:lang w:val="tr-TR"/>
        </w:rPr>
        <w:t xml:space="preserve">aşvuru </w:t>
      </w:r>
      <w:r>
        <w:rPr>
          <w:szCs w:val="22"/>
          <w:lang w:val="tr-TR"/>
        </w:rPr>
        <w:t>f</w:t>
      </w:r>
      <w:r w:rsidRPr="00EB017D">
        <w:rPr>
          <w:szCs w:val="22"/>
          <w:lang w:val="tr-TR"/>
        </w:rPr>
        <w:t xml:space="preserve">ormunun B kısmının “6.  Projeye Katılan İştirakçiler” bölümünde belirtilmelidir. </w:t>
      </w:r>
    </w:p>
    <w:p w14:paraId="64240C67" w14:textId="77777777" w:rsidR="00013F5D" w:rsidRPr="00EB017D" w:rsidRDefault="00013F5D" w:rsidP="00013F5D">
      <w:pPr>
        <w:numPr>
          <w:ilvl w:val="0"/>
          <w:numId w:val="14"/>
        </w:numPr>
        <w:spacing w:before="120" w:after="0"/>
        <w:rPr>
          <w:szCs w:val="22"/>
          <w:lang w:val="tr-TR"/>
        </w:rPr>
      </w:pPr>
      <w:r w:rsidRPr="00EB017D">
        <w:rPr>
          <w:szCs w:val="22"/>
          <w:lang w:val="tr-TR"/>
        </w:rPr>
        <w:t>Yükleniciler</w:t>
      </w:r>
    </w:p>
    <w:p w14:paraId="55FCC912" w14:textId="42763034" w:rsidR="00013F5D" w:rsidRPr="00EB017D" w:rsidRDefault="00013F5D" w:rsidP="00013F5D">
      <w:pPr>
        <w:spacing w:before="120" w:after="0"/>
        <w:rPr>
          <w:szCs w:val="22"/>
          <w:lang w:val="tr-TR"/>
        </w:rPr>
      </w:pPr>
      <w:bookmarkStart w:id="19" w:name="_Toc324170829"/>
      <w:r w:rsidRPr="00EB017D">
        <w:rPr>
          <w:szCs w:val="22"/>
          <w:lang w:val="tr-TR"/>
        </w:rPr>
        <w:t>Faydalanıcıların ve bağlı kuruluşlarının alt yüklenicilerle sözleşme yapmalarına izin verilmektedir. İştirakçiler</w:t>
      </w:r>
      <w:r w:rsidRPr="00EB017D">
        <w:rPr>
          <w:snapToGrid/>
          <w:szCs w:val="22"/>
          <w:lang w:val="tr-TR"/>
        </w:rPr>
        <w:t xml:space="preserve"> ve bağlı kuruluş(lar)</w:t>
      </w:r>
      <w:r w:rsidRPr="00EB017D">
        <w:rPr>
          <w:szCs w:val="22"/>
          <w:lang w:val="tr-TR"/>
        </w:rPr>
        <w:t xml:space="preserve"> projede ayrıca yüklenici olamazlar. Yükleniciler, standart hibe sözleşmesi Ek G-IV’te yer alan satın alma kurallarına tabidirler.</w:t>
      </w:r>
      <w:bookmarkEnd w:id="19"/>
      <w:r w:rsidRPr="00EB017D">
        <w:rPr>
          <w:szCs w:val="22"/>
          <w:lang w:val="tr-TR"/>
        </w:rPr>
        <w:t xml:space="preserve"> </w:t>
      </w:r>
    </w:p>
    <w:p w14:paraId="4877E251" w14:textId="3DEA3E3D" w:rsidR="00013F5D" w:rsidRPr="00EB017D" w:rsidRDefault="00013F5D" w:rsidP="00013F5D">
      <w:pPr>
        <w:pStyle w:val="3heading"/>
        <w:numPr>
          <w:ilvl w:val="2"/>
          <w:numId w:val="12"/>
        </w:numPr>
        <w:ind w:left="1418" w:hanging="1418"/>
        <w:rPr>
          <w:lang w:val="tr-TR"/>
        </w:rPr>
      </w:pPr>
      <w:bookmarkStart w:id="20" w:name="_Toc20667496"/>
      <w:bookmarkEnd w:id="18"/>
      <w:r w:rsidRPr="00EB017D">
        <w:rPr>
          <w:lang w:val="tr-TR"/>
        </w:rPr>
        <w:t>Uygun Projeler: Başvuruda bulun</w:t>
      </w:r>
      <w:r>
        <w:rPr>
          <w:lang w:val="tr-TR"/>
        </w:rPr>
        <w:t>ul</w:t>
      </w:r>
      <w:r w:rsidRPr="00EB017D">
        <w:rPr>
          <w:lang w:val="tr-TR"/>
        </w:rPr>
        <w:t>abilecek projeler</w:t>
      </w:r>
      <w:bookmarkEnd w:id="20"/>
    </w:p>
    <w:p w14:paraId="33707856" w14:textId="77777777" w:rsidR="00013F5D" w:rsidRPr="00EB017D" w:rsidRDefault="00013F5D" w:rsidP="00013F5D">
      <w:pPr>
        <w:spacing w:after="120"/>
        <w:rPr>
          <w:u w:val="single"/>
          <w:lang w:val="tr-TR"/>
        </w:rPr>
      </w:pPr>
      <w:r w:rsidRPr="00EB017D">
        <w:rPr>
          <w:u w:val="single"/>
          <w:lang w:val="tr-TR"/>
        </w:rPr>
        <w:t xml:space="preserve">Tanım </w:t>
      </w:r>
    </w:p>
    <w:p w14:paraId="7CC558F9" w14:textId="77777777" w:rsidR="00013F5D" w:rsidRPr="00EB017D" w:rsidRDefault="00013F5D" w:rsidP="00013F5D">
      <w:pPr>
        <w:spacing w:after="120"/>
        <w:rPr>
          <w:lang w:val="tr-TR"/>
        </w:rPr>
      </w:pPr>
      <w:r w:rsidRPr="00EB017D">
        <w:rPr>
          <w:lang w:val="tr-TR"/>
        </w:rPr>
        <w:t>Bir proje, bir dizi faaliyetten oluşur.</w:t>
      </w:r>
    </w:p>
    <w:p w14:paraId="39F35194" w14:textId="77777777" w:rsidR="00013F5D" w:rsidRPr="00EB017D" w:rsidRDefault="00013F5D" w:rsidP="00013F5D">
      <w:pPr>
        <w:spacing w:after="120"/>
        <w:rPr>
          <w:u w:val="single"/>
          <w:lang w:val="tr-TR"/>
        </w:rPr>
      </w:pPr>
      <w:r w:rsidRPr="00EB017D">
        <w:rPr>
          <w:u w:val="single"/>
          <w:lang w:val="tr-TR"/>
        </w:rPr>
        <w:t>Süre</w:t>
      </w:r>
    </w:p>
    <w:p w14:paraId="468D5DD4" w14:textId="6E442C6D" w:rsidR="00013F5D" w:rsidRPr="00EB017D" w:rsidRDefault="00013F5D" w:rsidP="00013F5D">
      <w:pPr>
        <w:spacing w:after="120"/>
        <w:rPr>
          <w:lang w:val="tr-TR"/>
        </w:rPr>
      </w:pPr>
      <w:r w:rsidRPr="00EB017D">
        <w:rPr>
          <w:lang w:val="tr-TR"/>
        </w:rPr>
        <w:t xml:space="preserve">Bir projenin başlangıçta planlanan süresi </w:t>
      </w:r>
      <w:r>
        <w:rPr>
          <w:b/>
          <w:lang w:val="tr-TR"/>
        </w:rPr>
        <w:t xml:space="preserve">10 aydan az, 12 </w:t>
      </w:r>
      <w:r w:rsidRPr="00EB017D">
        <w:rPr>
          <w:b/>
          <w:lang w:val="tr-TR"/>
        </w:rPr>
        <w:t xml:space="preserve">aydan fazla </w:t>
      </w:r>
      <w:r w:rsidRPr="00EB017D">
        <w:rPr>
          <w:lang w:val="tr-TR"/>
        </w:rPr>
        <w:t>olamaz.</w:t>
      </w:r>
    </w:p>
    <w:p w14:paraId="3855574C" w14:textId="77777777" w:rsidR="00013F5D" w:rsidRPr="00EB017D" w:rsidRDefault="00013F5D" w:rsidP="00013F5D">
      <w:pPr>
        <w:spacing w:after="120"/>
        <w:rPr>
          <w:u w:val="single"/>
          <w:lang w:val="tr-TR"/>
        </w:rPr>
      </w:pPr>
      <w:r w:rsidRPr="00EB017D">
        <w:rPr>
          <w:u w:val="single"/>
          <w:lang w:val="tr-TR"/>
        </w:rPr>
        <w:t>Sektörler veya Konular</w:t>
      </w:r>
    </w:p>
    <w:p w14:paraId="45F50F3D" w14:textId="0FF51DA0" w:rsidR="00967771" w:rsidRPr="008D6F1A" w:rsidRDefault="00013F5D" w:rsidP="00065BEA">
      <w:pPr>
        <w:spacing w:before="120" w:after="0"/>
        <w:rPr>
          <w:szCs w:val="22"/>
          <w:lang w:val="tr-TR" w:eastAsia="tr-TR"/>
        </w:rPr>
      </w:pPr>
      <w:r>
        <w:rPr>
          <w:szCs w:val="22"/>
          <w:lang w:val="tr-TR" w:eastAsia="tr-TR"/>
        </w:rPr>
        <w:t>Sektörler</w:t>
      </w:r>
      <w:r w:rsidR="00967771" w:rsidRPr="008D6F1A">
        <w:rPr>
          <w:szCs w:val="22"/>
          <w:lang w:val="tr-TR" w:eastAsia="tr-TR"/>
        </w:rPr>
        <w:t xml:space="preserve">: </w:t>
      </w:r>
      <w:r>
        <w:rPr>
          <w:szCs w:val="22"/>
          <w:lang w:val="tr-TR" w:eastAsia="tr-TR"/>
        </w:rPr>
        <w:t>İklim değişikliği, çevre, sürdürülebilir kentleşme, iklim finansmanı, yerel diplomasi ve ilgili diğer sektörler</w:t>
      </w:r>
    </w:p>
    <w:p w14:paraId="3E15E33E" w14:textId="44A6F934" w:rsidR="00013F5D" w:rsidRPr="00841C2E" w:rsidRDefault="00013F5D" w:rsidP="00841C2E">
      <w:pPr>
        <w:spacing w:before="120"/>
        <w:rPr>
          <w:szCs w:val="22"/>
          <w:lang w:val="tr-TR"/>
        </w:rPr>
      </w:pPr>
      <w:r>
        <w:rPr>
          <w:szCs w:val="22"/>
          <w:lang w:val="tr-TR"/>
        </w:rPr>
        <w:t>Tema</w:t>
      </w:r>
      <w:r w:rsidR="00967771" w:rsidRPr="008D6F1A">
        <w:rPr>
          <w:szCs w:val="22"/>
          <w:lang w:val="tr-TR"/>
        </w:rPr>
        <w:t xml:space="preserve">: </w:t>
      </w:r>
      <w:r>
        <w:rPr>
          <w:szCs w:val="22"/>
          <w:lang w:val="tr-TR"/>
        </w:rPr>
        <w:t>Yeşil gelecek</w:t>
      </w:r>
    </w:p>
    <w:p w14:paraId="2452D51F" w14:textId="77777777" w:rsidR="00013F5D" w:rsidRPr="00EB017D" w:rsidRDefault="00013F5D" w:rsidP="00013F5D">
      <w:pPr>
        <w:spacing w:after="120"/>
        <w:rPr>
          <w:u w:val="single"/>
          <w:lang w:val="tr-TR"/>
        </w:rPr>
      </w:pPr>
      <w:r w:rsidRPr="00EB017D">
        <w:rPr>
          <w:u w:val="single"/>
          <w:lang w:val="tr-TR"/>
        </w:rPr>
        <w:lastRenderedPageBreak/>
        <w:t>Yer</w:t>
      </w:r>
    </w:p>
    <w:p w14:paraId="69ED87C0" w14:textId="152D83C0" w:rsidR="00013F5D" w:rsidRPr="00841C2E" w:rsidRDefault="00013F5D" w:rsidP="00013F5D">
      <w:pPr>
        <w:spacing w:before="120" w:after="0"/>
        <w:rPr>
          <w:szCs w:val="22"/>
          <w:lang w:val="tr-TR"/>
        </w:rPr>
      </w:pPr>
      <w:r w:rsidRPr="00EB017D">
        <w:rPr>
          <w:szCs w:val="22"/>
          <w:lang w:val="tr-TR"/>
        </w:rPr>
        <w:t xml:space="preserve">Proje faaliyetleri Türkiye’de </w:t>
      </w:r>
      <w:r w:rsidR="00EA6623">
        <w:rPr>
          <w:szCs w:val="22"/>
          <w:lang w:val="tr-TR"/>
        </w:rPr>
        <w:t>ve/veya</w:t>
      </w:r>
      <w:r w:rsidRPr="00EB017D">
        <w:rPr>
          <w:szCs w:val="22"/>
          <w:lang w:val="tr-TR"/>
        </w:rPr>
        <w:t xml:space="preserve"> AB </w:t>
      </w:r>
      <w:r>
        <w:rPr>
          <w:szCs w:val="22"/>
          <w:lang w:val="tr-TR"/>
        </w:rPr>
        <w:t>Üye Ülke</w:t>
      </w:r>
      <w:r w:rsidR="003214E6">
        <w:rPr>
          <w:szCs w:val="22"/>
          <w:lang w:val="tr-TR"/>
        </w:rPr>
        <w:t>(</w:t>
      </w:r>
      <w:r>
        <w:rPr>
          <w:szCs w:val="22"/>
          <w:lang w:val="tr-TR"/>
        </w:rPr>
        <w:t>ler</w:t>
      </w:r>
      <w:r w:rsidR="003214E6">
        <w:rPr>
          <w:szCs w:val="22"/>
          <w:lang w:val="tr-TR"/>
        </w:rPr>
        <w:t>)</w:t>
      </w:r>
      <w:r>
        <w:rPr>
          <w:szCs w:val="22"/>
          <w:lang w:val="tr-TR"/>
        </w:rPr>
        <w:t xml:space="preserve">inde yürütülmelidir. Bununla birlikte, </w:t>
      </w:r>
      <w:r w:rsidRPr="00EB017D">
        <w:rPr>
          <w:szCs w:val="22"/>
          <w:lang w:val="tr-TR"/>
        </w:rPr>
        <w:t>uygun şekilde gerekçelendirilmesi koşuluyla bazı faaliyetler diğer uygun ülkelerde de uygulanabilir.</w:t>
      </w:r>
      <w:r>
        <w:rPr>
          <w:szCs w:val="22"/>
          <w:lang w:val="tr-TR"/>
        </w:rPr>
        <w:t xml:space="preserve"> Ancak</w:t>
      </w:r>
      <w:r w:rsidRPr="00EB017D">
        <w:rPr>
          <w:szCs w:val="22"/>
          <w:lang w:val="tr-TR"/>
        </w:rPr>
        <w:t xml:space="preserve">, bu faaliyetler </w:t>
      </w:r>
      <w:r>
        <w:rPr>
          <w:szCs w:val="22"/>
          <w:lang w:val="tr-TR"/>
        </w:rPr>
        <w:t>p</w:t>
      </w:r>
      <w:r w:rsidRPr="00EB017D">
        <w:rPr>
          <w:szCs w:val="22"/>
          <w:lang w:val="tr-TR"/>
        </w:rPr>
        <w:t>rojenin b</w:t>
      </w:r>
      <w:r w:rsidR="00841C2E">
        <w:rPr>
          <w:szCs w:val="22"/>
          <w:lang w:val="tr-TR"/>
        </w:rPr>
        <w:t>üyük bölümünü oluşturmamalıdır.</w:t>
      </w:r>
    </w:p>
    <w:p w14:paraId="1DB0383A" w14:textId="77777777" w:rsidR="00013F5D" w:rsidRPr="00EB017D" w:rsidRDefault="00013F5D" w:rsidP="00013F5D">
      <w:pPr>
        <w:spacing w:before="120" w:after="0"/>
        <w:rPr>
          <w:szCs w:val="22"/>
          <w:u w:val="single"/>
          <w:lang w:val="tr-TR"/>
        </w:rPr>
      </w:pPr>
      <w:r w:rsidRPr="00EB017D">
        <w:rPr>
          <w:szCs w:val="22"/>
          <w:u w:val="single"/>
          <w:lang w:val="tr-TR"/>
        </w:rPr>
        <w:t>Proje Türleri</w:t>
      </w:r>
    </w:p>
    <w:p w14:paraId="587DCC88" w14:textId="1C918493" w:rsidR="00013F5D" w:rsidRPr="00013F5D" w:rsidRDefault="00013F5D" w:rsidP="00013F5D">
      <w:pPr>
        <w:pStyle w:val="BodyText2"/>
        <w:spacing w:before="120" w:after="0" w:line="240" w:lineRule="auto"/>
        <w:rPr>
          <w:szCs w:val="22"/>
        </w:rPr>
      </w:pPr>
      <w:r w:rsidRPr="00EB017D">
        <w:rPr>
          <w:szCs w:val="22"/>
        </w:rPr>
        <w:t xml:space="preserve">Program hedeflerine ulaşmayı amaçlayan </w:t>
      </w:r>
      <w:r>
        <w:rPr>
          <w:szCs w:val="22"/>
        </w:rPr>
        <w:t xml:space="preserve">ve </w:t>
      </w:r>
      <w:r w:rsidR="003214E6">
        <w:rPr>
          <w:b/>
          <w:szCs w:val="22"/>
        </w:rPr>
        <w:t>öncelik alanlarından en az birinin</w:t>
      </w:r>
      <w:r w:rsidRPr="00EB017D">
        <w:rPr>
          <w:szCs w:val="22"/>
        </w:rPr>
        <w:t xml:space="preserve"> kapsamına giren tüm projeler finansm</w:t>
      </w:r>
      <w:r>
        <w:rPr>
          <w:szCs w:val="22"/>
        </w:rPr>
        <w:t>an almaya hak kazanabilecektir.</w:t>
      </w:r>
    </w:p>
    <w:p w14:paraId="3E445B76" w14:textId="6431F20E" w:rsidR="00013F5D" w:rsidRPr="00841C2E" w:rsidRDefault="00013F5D" w:rsidP="00013F5D">
      <w:pPr>
        <w:spacing w:before="120" w:after="120"/>
        <w:rPr>
          <w:bCs/>
          <w:u w:val="single"/>
          <w:lang w:val="tr-TR"/>
        </w:rPr>
      </w:pPr>
      <w:r>
        <w:rPr>
          <w:bCs/>
          <w:lang w:val="tr-TR"/>
        </w:rPr>
        <w:t>Aşağıda liste</w:t>
      </w:r>
      <w:r w:rsidR="00841C2E">
        <w:rPr>
          <w:bCs/>
          <w:lang w:val="tr-TR"/>
        </w:rPr>
        <w:t>le</w:t>
      </w:r>
      <w:r w:rsidR="00D841ED">
        <w:rPr>
          <w:bCs/>
          <w:lang w:val="tr-TR"/>
        </w:rPr>
        <w:t xml:space="preserve">nen </w:t>
      </w:r>
      <w:r w:rsidR="00841C2E">
        <w:rPr>
          <w:bCs/>
          <w:lang w:val="tr-TR"/>
        </w:rPr>
        <w:t>projeler</w:t>
      </w:r>
      <w:r>
        <w:rPr>
          <w:bCs/>
          <w:lang w:val="tr-TR"/>
        </w:rPr>
        <w:t xml:space="preserve"> örnek amacıyla verilmiş olup faaliyet türleri bunlarla </w:t>
      </w:r>
      <w:r w:rsidRPr="00841C2E">
        <w:rPr>
          <w:bCs/>
          <w:u w:val="single"/>
          <w:lang w:val="tr-TR"/>
        </w:rPr>
        <w:t>sınırlı değildir.</w:t>
      </w:r>
    </w:p>
    <w:p w14:paraId="300C11CC" w14:textId="77777777" w:rsidR="00A144A0" w:rsidRDefault="00A144A0" w:rsidP="00A144A0">
      <w:pPr>
        <w:pStyle w:val="ListParagraph"/>
        <w:spacing w:before="120" w:after="0"/>
        <w:ind w:left="0"/>
        <w:contextualSpacing/>
        <w:rPr>
          <w:iCs/>
          <w:lang w:val="tr-TR"/>
        </w:rPr>
      </w:pPr>
      <w:r>
        <w:rPr>
          <w:b/>
          <w:iCs/>
          <w:lang w:val="tr-TR"/>
        </w:rPr>
        <w:t>Öncelik</w:t>
      </w:r>
      <w:r w:rsidR="00E6414D" w:rsidRPr="008D6F1A">
        <w:rPr>
          <w:b/>
          <w:iCs/>
          <w:lang w:val="tr-TR"/>
        </w:rPr>
        <w:t xml:space="preserve"> 1:</w:t>
      </w:r>
      <w:r w:rsidR="00E6414D" w:rsidRPr="008D6F1A">
        <w:rPr>
          <w:iCs/>
          <w:lang w:val="tr-TR"/>
        </w:rPr>
        <w:t xml:space="preserve"> </w:t>
      </w:r>
      <w:r w:rsidRPr="00A144A0">
        <w:rPr>
          <w:iCs/>
          <w:lang w:val="tr-TR"/>
        </w:rPr>
        <w:t xml:space="preserve">İklim değişikliği ile ilgili yerel planların, stratejilerin, yol haritalarının ve/veya karar alma araçlarının (modelleme, etki ve kırılganlık analizi vb.) hazırlanması, </w:t>
      </w:r>
    </w:p>
    <w:p w14:paraId="5774DA2A" w14:textId="77777777" w:rsidR="00A144A0" w:rsidRPr="00A144A0" w:rsidRDefault="00A144A0" w:rsidP="00D622C8">
      <w:pPr>
        <w:pStyle w:val="ListParagraph"/>
        <w:numPr>
          <w:ilvl w:val="0"/>
          <w:numId w:val="32"/>
        </w:numPr>
        <w:spacing w:before="120" w:after="120"/>
        <w:rPr>
          <w:bCs/>
          <w:lang w:val="tr-TR"/>
        </w:rPr>
      </w:pPr>
      <w:r w:rsidRPr="00A144A0">
        <w:rPr>
          <w:bCs/>
          <w:lang w:val="tr-TR"/>
        </w:rPr>
        <w:t xml:space="preserve">İklim değişikliği ve sürdürülebilir kalkınma ile ilgili yerel stratejilerin, planların, yol haritalarının geliştirilmesi; </w:t>
      </w:r>
    </w:p>
    <w:p w14:paraId="028D66FF" w14:textId="1597C762" w:rsidR="00A144A0" w:rsidRPr="00A144A0" w:rsidRDefault="00A144A0" w:rsidP="00CC6E73">
      <w:pPr>
        <w:pStyle w:val="BodyText"/>
        <w:numPr>
          <w:ilvl w:val="0"/>
          <w:numId w:val="30"/>
        </w:numPr>
        <w:spacing w:before="120" w:after="0"/>
        <w:rPr>
          <w:szCs w:val="22"/>
          <w:lang w:val="tr-TR"/>
        </w:rPr>
      </w:pPr>
      <w:r w:rsidRPr="00A144A0">
        <w:rPr>
          <w:snapToGrid/>
          <w:szCs w:val="22"/>
          <w:lang w:val="tr-TR" w:eastAsia="tr-TR"/>
        </w:rPr>
        <w:t>Yerel girişimlerin yeşil ekonomik kalkınmayı desteklemesine olanak sağla</w:t>
      </w:r>
      <w:r w:rsidR="00B57389">
        <w:rPr>
          <w:snapToGrid/>
          <w:szCs w:val="22"/>
          <w:lang w:val="tr-TR" w:eastAsia="tr-TR"/>
        </w:rPr>
        <w:t>n</w:t>
      </w:r>
      <w:r w:rsidRPr="00A144A0">
        <w:rPr>
          <w:snapToGrid/>
          <w:szCs w:val="22"/>
          <w:lang w:val="tr-TR" w:eastAsia="tr-TR"/>
        </w:rPr>
        <w:t>ma</w:t>
      </w:r>
      <w:r w:rsidR="00B57389">
        <w:rPr>
          <w:snapToGrid/>
          <w:szCs w:val="22"/>
          <w:lang w:val="tr-TR" w:eastAsia="tr-TR"/>
        </w:rPr>
        <w:t>sı</w:t>
      </w:r>
      <w:r w:rsidRPr="00A144A0">
        <w:rPr>
          <w:snapToGrid/>
          <w:szCs w:val="22"/>
          <w:lang w:val="tr-TR" w:eastAsia="tr-TR"/>
        </w:rPr>
        <w:t xml:space="preserve">; </w:t>
      </w:r>
    </w:p>
    <w:p w14:paraId="2360B5A4" w14:textId="7AC8B51E" w:rsidR="00A144A0" w:rsidRPr="00A144A0" w:rsidRDefault="00A144A0" w:rsidP="00CC6E73">
      <w:pPr>
        <w:pStyle w:val="BodyText"/>
        <w:numPr>
          <w:ilvl w:val="0"/>
          <w:numId w:val="30"/>
        </w:numPr>
        <w:spacing w:before="120" w:after="0"/>
        <w:rPr>
          <w:szCs w:val="22"/>
          <w:lang w:val="tr-TR"/>
        </w:rPr>
      </w:pPr>
      <w:r w:rsidRPr="00A144A0">
        <w:rPr>
          <w:bCs/>
          <w:lang w:val="tr-TR"/>
        </w:rPr>
        <w:t xml:space="preserve">Politika </w:t>
      </w:r>
      <w:r>
        <w:rPr>
          <w:bCs/>
          <w:lang w:val="tr-TR"/>
        </w:rPr>
        <w:t>oluşumu</w:t>
      </w:r>
      <w:r w:rsidRPr="00A144A0">
        <w:rPr>
          <w:bCs/>
          <w:lang w:val="tr-TR"/>
        </w:rPr>
        <w:t>n</w:t>
      </w:r>
      <w:r>
        <w:rPr>
          <w:bCs/>
          <w:lang w:val="tr-TR"/>
        </w:rPr>
        <w:t>u desteklemek üzere</w:t>
      </w:r>
      <w:r w:rsidRPr="00A144A0">
        <w:rPr>
          <w:bCs/>
          <w:lang w:val="tr-TR"/>
        </w:rPr>
        <w:t xml:space="preserve"> hazırlık çalışmaları</w:t>
      </w:r>
      <w:r w:rsidR="00B57389">
        <w:rPr>
          <w:bCs/>
          <w:lang w:val="tr-TR"/>
        </w:rPr>
        <w:t>nın</w:t>
      </w:r>
      <w:r w:rsidRPr="00A144A0">
        <w:rPr>
          <w:bCs/>
          <w:lang w:val="tr-TR"/>
        </w:rPr>
        <w:t xml:space="preserve"> yap</w:t>
      </w:r>
      <w:r w:rsidR="00B57389">
        <w:rPr>
          <w:bCs/>
          <w:lang w:val="tr-TR"/>
        </w:rPr>
        <w:t>ılması</w:t>
      </w:r>
      <w:r w:rsidRPr="00A144A0">
        <w:rPr>
          <w:bCs/>
          <w:lang w:val="tr-TR"/>
        </w:rPr>
        <w:t xml:space="preserve">; </w:t>
      </w:r>
    </w:p>
    <w:p w14:paraId="030C74C2" w14:textId="00D93AC9" w:rsidR="00A144A0" w:rsidRPr="00A144A0" w:rsidRDefault="00A144A0" w:rsidP="00CC6E73">
      <w:pPr>
        <w:pStyle w:val="BodyText"/>
        <w:numPr>
          <w:ilvl w:val="0"/>
          <w:numId w:val="30"/>
        </w:numPr>
        <w:spacing w:before="120" w:after="0"/>
        <w:rPr>
          <w:szCs w:val="22"/>
          <w:lang w:val="tr-TR"/>
        </w:rPr>
      </w:pPr>
      <w:r w:rsidRPr="00A144A0">
        <w:rPr>
          <w:bCs/>
          <w:lang w:val="tr-TR"/>
        </w:rPr>
        <w:t xml:space="preserve">Yerel İklim Eylem Planlarının </w:t>
      </w:r>
      <w:r w:rsidR="00B57389">
        <w:rPr>
          <w:bCs/>
          <w:lang w:val="tr-TR"/>
        </w:rPr>
        <w:t>g</w:t>
      </w:r>
      <w:r w:rsidRPr="00A144A0">
        <w:rPr>
          <w:bCs/>
          <w:lang w:val="tr-TR"/>
        </w:rPr>
        <w:t xml:space="preserve">eliştirilmesi; </w:t>
      </w:r>
    </w:p>
    <w:p w14:paraId="569C9C2D" w14:textId="28B0E04D" w:rsidR="00A144A0" w:rsidRPr="00A144A0" w:rsidRDefault="00A144A0" w:rsidP="00CC6E73">
      <w:pPr>
        <w:pStyle w:val="BodyText"/>
        <w:numPr>
          <w:ilvl w:val="0"/>
          <w:numId w:val="30"/>
        </w:numPr>
        <w:spacing w:before="120" w:after="0"/>
        <w:rPr>
          <w:szCs w:val="22"/>
          <w:lang w:val="tr-TR"/>
        </w:rPr>
      </w:pPr>
      <w:r w:rsidRPr="00A144A0">
        <w:rPr>
          <w:bCs/>
          <w:lang w:val="tr-TR"/>
        </w:rPr>
        <w:t xml:space="preserve">Gönüllü Yerel </w:t>
      </w:r>
      <w:r w:rsidR="00841C2E">
        <w:rPr>
          <w:bCs/>
          <w:lang w:val="tr-TR"/>
        </w:rPr>
        <w:t>Değerlendirme Raporları</w:t>
      </w:r>
      <w:r w:rsidR="00B57389">
        <w:rPr>
          <w:bCs/>
          <w:lang w:val="tr-TR"/>
        </w:rPr>
        <w:t>nın</w:t>
      </w:r>
      <w:r w:rsidR="00841C2E">
        <w:rPr>
          <w:bCs/>
          <w:lang w:val="tr-TR"/>
        </w:rPr>
        <w:t xml:space="preserve"> (VLR' la</w:t>
      </w:r>
      <w:r>
        <w:rPr>
          <w:bCs/>
          <w:lang w:val="tr-TR"/>
        </w:rPr>
        <w:t>r) g</w:t>
      </w:r>
      <w:r w:rsidRPr="00A144A0">
        <w:rPr>
          <w:bCs/>
          <w:lang w:val="tr-TR"/>
        </w:rPr>
        <w:t>eliştir</w:t>
      </w:r>
      <w:r w:rsidR="00B57389">
        <w:rPr>
          <w:bCs/>
          <w:lang w:val="tr-TR"/>
        </w:rPr>
        <w:t>ilmesi</w:t>
      </w:r>
      <w:r w:rsidRPr="00A144A0">
        <w:rPr>
          <w:bCs/>
          <w:lang w:val="tr-TR"/>
        </w:rPr>
        <w:t>;</w:t>
      </w:r>
    </w:p>
    <w:p w14:paraId="7DF5E837" w14:textId="3E5BAEBB" w:rsidR="00A144A0" w:rsidRPr="00A144A0" w:rsidRDefault="00A144A0" w:rsidP="00CC6E73">
      <w:pPr>
        <w:pStyle w:val="ListParagraph"/>
        <w:numPr>
          <w:ilvl w:val="0"/>
          <w:numId w:val="30"/>
        </w:numPr>
        <w:spacing w:before="120" w:after="120"/>
        <w:rPr>
          <w:bCs/>
          <w:lang w:val="tr-TR"/>
        </w:rPr>
      </w:pPr>
      <w:r w:rsidRPr="00A144A0">
        <w:rPr>
          <w:bCs/>
          <w:lang w:val="tr-TR"/>
        </w:rPr>
        <w:t>Çevre ve iklim değişikliği ile ilgili küresel gündemlerin yerelleştirilmesi programlarının uygulanması.</w:t>
      </w:r>
    </w:p>
    <w:p w14:paraId="1F5CE7E7" w14:textId="486E49EC" w:rsidR="006F649C" w:rsidRDefault="00A144A0" w:rsidP="006F649C">
      <w:pPr>
        <w:pStyle w:val="BodyText"/>
        <w:spacing w:before="120" w:after="0"/>
        <w:rPr>
          <w:snapToGrid/>
          <w:szCs w:val="22"/>
          <w:lang w:val="tr-TR" w:eastAsia="tr-TR"/>
        </w:rPr>
      </w:pPr>
      <w:r>
        <w:rPr>
          <w:b/>
          <w:iCs/>
          <w:lang w:val="tr-TR"/>
        </w:rPr>
        <w:t>Öncelik</w:t>
      </w:r>
      <w:r w:rsidR="00E6414D" w:rsidRPr="008D6F1A">
        <w:rPr>
          <w:b/>
          <w:iCs/>
          <w:lang w:val="tr-TR"/>
        </w:rPr>
        <w:t xml:space="preserve"> </w:t>
      </w:r>
      <w:r w:rsidR="00F84695" w:rsidRPr="008D6F1A">
        <w:rPr>
          <w:b/>
          <w:iCs/>
          <w:lang w:val="tr-TR"/>
        </w:rPr>
        <w:t>2</w:t>
      </w:r>
      <w:r w:rsidR="00E6414D" w:rsidRPr="008D6F1A">
        <w:rPr>
          <w:b/>
          <w:iCs/>
          <w:lang w:val="tr-TR"/>
        </w:rPr>
        <w:t>:</w:t>
      </w:r>
      <w:r w:rsidR="00E6414D" w:rsidRPr="008D6F1A">
        <w:rPr>
          <w:iCs/>
          <w:lang w:val="tr-TR"/>
        </w:rPr>
        <w:t xml:space="preserve"> </w:t>
      </w:r>
      <w:r w:rsidR="006F649C" w:rsidRPr="00A144A0">
        <w:rPr>
          <w:snapToGrid/>
          <w:szCs w:val="22"/>
          <w:lang w:val="tr-TR" w:eastAsia="tr-TR"/>
        </w:rPr>
        <w:t xml:space="preserve">İklim değişikliğine uyum teknolojileri ve sistemlerinin oluşturulması ve/veya uygulanması için yerel </w:t>
      </w:r>
      <w:r w:rsidR="006F649C">
        <w:rPr>
          <w:snapToGrid/>
          <w:szCs w:val="22"/>
          <w:lang w:val="tr-TR" w:eastAsia="tr-TR"/>
        </w:rPr>
        <w:t>yönetimlerin</w:t>
      </w:r>
      <w:r w:rsidR="006F649C" w:rsidRPr="00A144A0">
        <w:rPr>
          <w:snapToGrid/>
          <w:szCs w:val="22"/>
          <w:lang w:val="tr-TR" w:eastAsia="tr-TR"/>
        </w:rPr>
        <w:t xml:space="preserve"> kapasitesinin artırılması ve Türkiye ve/veya AB içindeki yerel makamlar arasında ad</w:t>
      </w:r>
      <w:r w:rsidR="00484952">
        <w:rPr>
          <w:snapToGrid/>
          <w:szCs w:val="22"/>
          <w:lang w:val="tr-TR" w:eastAsia="tr-TR"/>
        </w:rPr>
        <w:t>aptasyon bilgi ve deneyim</w:t>
      </w:r>
      <w:r w:rsidR="006F649C" w:rsidRPr="00A144A0">
        <w:rPr>
          <w:snapToGrid/>
          <w:szCs w:val="22"/>
          <w:lang w:val="tr-TR" w:eastAsia="tr-TR"/>
        </w:rPr>
        <w:t xml:space="preserve"> </w:t>
      </w:r>
      <w:r w:rsidR="006F649C">
        <w:rPr>
          <w:snapToGrid/>
          <w:szCs w:val="22"/>
          <w:lang w:val="tr-TR" w:eastAsia="tr-TR"/>
        </w:rPr>
        <w:t>paylaşımına</w:t>
      </w:r>
      <w:r w:rsidR="006F649C" w:rsidRPr="00A144A0">
        <w:rPr>
          <w:snapToGrid/>
          <w:szCs w:val="22"/>
          <w:lang w:val="tr-TR" w:eastAsia="tr-TR"/>
        </w:rPr>
        <w:t xml:space="preserve"> olanak sağlanması. </w:t>
      </w:r>
    </w:p>
    <w:p w14:paraId="36B8A5DA" w14:textId="37C39937" w:rsidR="006F649C" w:rsidRDefault="006F649C" w:rsidP="00CC6E73">
      <w:pPr>
        <w:numPr>
          <w:ilvl w:val="0"/>
          <w:numId w:val="29"/>
        </w:numPr>
        <w:spacing w:before="120" w:after="0"/>
        <w:rPr>
          <w:snapToGrid/>
          <w:szCs w:val="22"/>
          <w:lang w:val="tr-TR" w:eastAsia="tr-TR"/>
        </w:rPr>
      </w:pPr>
      <w:r w:rsidRPr="006F649C">
        <w:rPr>
          <w:snapToGrid/>
          <w:szCs w:val="22"/>
          <w:lang w:val="tr-TR" w:eastAsia="tr-TR"/>
        </w:rPr>
        <w:t>İklim değişikliğine uyum için teknoloji</w:t>
      </w:r>
      <w:r w:rsidR="00B57389">
        <w:rPr>
          <w:snapToGrid/>
          <w:szCs w:val="22"/>
          <w:lang w:val="tr-TR" w:eastAsia="tr-TR"/>
        </w:rPr>
        <w:t>nin</w:t>
      </w:r>
      <w:r w:rsidRPr="006F649C">
        <w:rPr>
          <w:snapToGrid/>
          <w:szCs w:val="22"/>
          <w:lang w:val="tr-TR" w:eastAsia="tr-TR"/>
        </w:rPr>
        <w:t xml:space="preserve"> ve yenilikçi araçlar</w:t>
      </w:r>
      <w:r w:rsidR="00B57389">
        <w:rPr>
          <w:snapToGrid/>
          <w:szCs w:val="22"/>
          <w:lang w:val="tr-TR" w:eastAsia="tr-TR"/>
        </w:rPr>
        <w:t>ın</w:t>
      </w:r>
      <w:r w:rsidRPr="006F649C">
        <w:rPr>
          <w:snapToGrid/>
          <w:szCs w:val="22"/>
          <w:lang w:val="tr-TR" w:eastAsia="tr-TR"/>
        </w:rPr>
        <w:t xml:space="preserve"> geliştir</w:t>
      </w:r>
      <w:r w:rsidR="00B57389">
        <w:rPr>
          <w:snapToGrid/>
          <w:szCs w:val="22"/>
          <w:lang w:val="tr-TR" w:eastAsia="tr-TR"/>
        </w:rPr>
        <w:t>ilmesi</w:t>
      </w:r>
      <w:r w:rsidRPr="006F649C">
        <w:rPr>
          <w:snapToGrid/>
          <w:szCs w:val="22"/>
          <w:lang w:val="tr-TR" w:eastAsia="tr-TR"/>
        </w:rPr>
        <w:t xml:space="preserve"> ve/veya uygula</w:t>
      </w:r>
      <w:r w:rsidR="00B57389">
        <w:rPr>
          <w:snapToGrid/>
          <w:szCs w:val="22"/>
          <w:lang w:val="tr-TR" w:eastAsia="tr-TR"/>
        </w:rPr>
        <w:t>nması</w:t>
      </w:r>
      <w:r w:rsidRPr="006F649C">
        <w:rPr>
          <w:snapToGrid/>
          <w:szCs w:val="22"/>
          <w:lang w:val="tr-TR" w:eastAsia="tr-TR"/>
        </w:rPr>
        <w:t xml:space="preserve">; </w:t>
      </w:r>
    </w:p>
    <w:p w14:paraId="2704759B" w14:textId="65D99ADF" w:rsidR="006F649C" w:rsidRDefault="006F649C" w:rsidP="00CC6E73">
      <w:pPr>
        <w:numPr>
          <w:ilvl w:val="0"/>
          <w:numId w:val="29"/>
        </w:numPr>
        <w:spacing w:before="120" w:after="0"/>
        <w:rPr>
          <w:snapToGrid/>
          <w:szCs w:val="22"/>
          <w:lang w:val="tr-TR" w:eastAsia="tr-TR"/>
        </w:rPr>
      </w:pPr>
      <w:r w:rsidRPr="00A144A0">
        <w:rPr>
          <w:snapToGrid/>
          <w:szCs w:val="22"/>
          <w:lang w:val="tr-TR" w:eastAsia="tr-TR"/>
        </w:rPr>
        <w:t xml:space="preserve">İklim ve çevre ile ilgili </w:t>
      </w:r>
      <w:r>
        <w:rPr>
          <w:snapToGrid/>
          <w:szCs w:val="22"/>
          <w:lang w:val="tr-TR" w:eastAsia="tr-TR"/>
        </w:rPr>
        <w:t>iyi uygulama örneklerinin paylaşılması</w:t>
      </w:r>
      <w:r w:rsidRPr="00A144A0">
        <w:rPr>
          <w:snapToGrid/>
          <w:szCs w:val="22"/>
          <w:lang w:val="tr-TR" w:eastAsia="tr-TR"/>
        </w:rPr>
        <w:t xml:space="preserve"> için ağlar ve platformlar</w:t>
      </w:r>
      <w:r w:rsidR="00B57389">
        <w:rPr>
          <w:snapToGrid/>
          <w:szCs w:val="22"/>
          <w:lang w:val="tr-TR" w:eastAsia="tr-TR"/>
        </w:rPr>
        <w:t>ın</w:t>
      </w:r>
      <w:r w:rsidRPr="00A144A0">
        <w:rPr>
          <w:snapToGrid/>
          <w:szCs w:val="22"/>
          <w:lang w:val="tr-TR" w:eastAsia="tr-TR"/>
        </w:rPr>
        <w:t xml:space="preserve"> oluştur</w:t>
      </w:r>
      <w:r w:rsidR="00B57389">
        <w:rPr>
          <w:snapToGrid/>
          <w:szCs w:val="22"/>
          <w:lang w:val="tr-TR" w:eastAsia="tr-TR"/>
        </w:rPr>
        <w:t>ulması</w:t>
      </w:r>
      <w:r w:rsidRPr="00A144A0">
        <w:rPr>
          <w:snapToGrid/>
          <w:szCs w:val="22"/>
          <w:lang w:val="tr-TR" w:eastAsia="tr-TR"/>
        </w:rPr>
        <w:t xml:space="preserve">; </w:t>
      </w:r>
    </w:p>
    <w:p w14:paraId="43DA9D0A" w14:textId="2AA5EF66" w:rsidR="006F649C" w:rsidRDefault="006F649C" w:rsidP="00CC6E73">
      <w:pPr>
        <w:numPr>
          <w:ilvl w:val="0"/>
          <w:numId w:val="29"/>
        </w:numPr>
        <w:spacing w:before="120" w:after="0"/>
        <w:rPr>
          <w:snapToGrid/>
          <w:szCs w:val="22"/>
          <w:lang w:val="tr-TR" w:eastAsia="tr-TR"/>
        </w:rPr>
      </w:pPr>
      <w:r w:rsidRPr="00A144A0">
        <w:rPr>
          <w:snapToGrid/>
          <w:szCs w:val="22"/>
          <w:lang w:val="tr-TR" w:eastAsia="tr-TR"/>
        </w:rPr>
        <w:t>İklim değişikliğinin yerel ve sektörel politikalardaki etkilerine uyum ve kapasitenin güçlendirilmesi, kurumlar arası işbirliği ve koordinasyon</w:t>
      </w:r>
      <w:r w:rsidR="00B57389">
        <w:rPr>
          <w:snapToGrid/>
          <w:szCs w:val="22"/>
          <w:lang w:val="tr-TR" w:eastAsia="tr-TR"/>
        </w:rPr>
        <w:t>un sağlanması</w:t>
      </w:r>
      <w:r w:rsidRPr="00A144A0">
        <w:rPr>
          <w:snapToGrid/>
          <w:szCs w:val="22"/>
          <w:lang w:val="tr-TR" w:eastAsia="tr-TR"/>
        </w:rPr>
        <w:t>;</w:t>
      </w:r>
    </w:p>
    <w:p w14:paraId="24025E66" w14:textId="3920687D" w:rsidR="00AA1C7F" w:rsidRPr="006F649C" w:rsidRDefault="006F649C" w:rsidP="00CC6E73">
      <w:pPr>
        <w:numPr>
          <w:ilvl w:val="0"/>
          <w:numId w:val="29"/>
        </w:numPr>
        <w:spacing w:before="120" w:after="0"/>
        <w:rPr>
          <w:snapToGrid/>
          <w:szCs w:val="22"/>
          <w:lang w:val="tr-TR" w:eastAsia="tr-TR"/>
        </w:rPr>
      </w:pPr>
      <w:r w:rsidRPr="00A144A0">
        <w:rPr>
          <w:snapToGrid/>
          <w:szCs w:val="22"/>
          <w:lang w:val="tr-TR" w:eastAsia="tr-TR"/>
        </w:rPr>
        <w:t xml:space="preserve">Ortak </w:t>
      </w:r>
      <w:r>
        <w:rPr>
          <w:snapToGrid/>
          <w:szCs w:val="22"/>
          <w:lang w:val="tr-TR" w:eastAsia="tr-TR"/>
        </w:rPr>
        <w:t>eylemler aracılığıyla</w:t>
      </w:r>
      <w:r w:rsidRPr="00A144A0">
        <w:rPr>
          <w:snapToGrid/>
          <w:szCs w:val="22"/>
          <w:lang w:val="tr-TR" w:eastAsia="tr-TR"/>
        </w:rPr>
        <w:t xml:space="preserve"> Avrupa ağlarındaki temsilin artırılması;</w:t>
      </w:r>
    </w:p>
    <w:p w14:paraId="715C2F6B" w14:textId="77777777" w:rsidR="006F649C" w:rsidRPr="006F649C" w:rsidRDefault="006F649C" w:rsidP="00CC6E73">
      <w:pPr>
        <w:pStyle w:val="ListParagraph"/>
        <w:numPr>
          <w:ilvl w:val="0"/>
          <w:numId w:val="29"/>
        </w:numPr>
        <w:spacing w:before="120" w:after="0"/>
        <w:rPr>
          <w:snapToGrid/>
          <w:szCs w:val="22"/>
          <w:lang w:val="tr-TR" w:eastAsia="tr-TR"/>
        </w:rPr>
      </w:pPr>
      <w:r w:rsidRPr="006F649C">
        <w:rPr>
          <w:snapToGrid/>
          <w:szCs w:val="22"/>
          <w:lang w:val="tr-TR" w:eastAsia="tr-TR"/>
        </w:rPr>
        <w:t>İklim değişikliğinin etkilerinin yerel düzeyde belirlenmesi ve izlenmesi.</w:t>
      </w:r>
    </w:p>
    <w:p w14:paraId="6F7ED09C" w14:textId="3CCD61BE" w:rsidR="006F649C" w:rsidRDefault="006F649C" w:rsidP="00065BEA">
      <w:pPr>
        <w:pStyle w:val="BodyText"/>
        <w:spacing w:before="120" w:after="0"/>
        <w:rPr>
          <w:iCs/>
          <w:lang w:val="tr-TR"/>
        </w:rPr>
      </w:pPr>
      <w:r>
        <w:rPr>
          <w:b/>
          <w:iCs/>
          <w:lang w:val="tr-TR"/>
        </w:rPr>
        <w:t>Öncelik</w:t>
      </w:r>
      <w:r w:rsidR="00E6414D" w:rsidRPr="008D6F1A">
        <w:rPr>
          <w:b/>
          <w:iCs/>
          <w:lang w:val="tr-TR"/>
        </w:rPr>
        <w:t xml:space="preserve"> </w:t>
      </w:r>
      <w:r w:rsidR="00F84695" w:rsidRPr="008D6F1A">
        <w:rPr>
          <w:b/>
          <w:iCs/>
          <w:lang w:val="tr-TR"/>
        </w:rPr>
        <w:t>3</w:t>
      </w:r>
      <w:r w:rsidR="00E6414D" w:rsidRPr="008D6F1A">
        <w:rPr>
          <w:b/>
          <w:iCs/>
          <w:lang w:val="tr-TR"/>
        </w:rPr>
        <w:t>:</w:t>
      </w:r>
      <w:r w:rsidR="00E6414D" w:rsidRPr="008D6F1A">
        <w:rPr>
          <w:iCs/>
          <w:lang w:val="tr-TR"/>
        </w:rPr>
        <w:t xml:space="preserve"> </w:t>
      </w:r>
      <w:r>
        <w:rPr>
          <w:iCs/>
          <w:lang w:val="tr-TR"/>
        </w:rPr>
        <w:t>Özellikle</w:t>
      </w:r>
      <w:r w:rsidRPr="006F649C">
        <w:rPr>
          <w:iCs/>
          <w:lang w:val="tr-TR"/>
        </w:rPr>
        <w:t xml:space="preserve"> çocuk ve gençleri hedef alan eylemler olmak üzere iklim ve çevre ile ilgili konularda </w:t>
      </w:r>
      <w:r>
        <w:rPr>
          <w:iCs/>
          <w:lang w:val="tr-TR"/>
        </w:rPr>
        <w:t>farkındalığın artırılması.</w:t>
      </w:r>
    </w:p>
    <w:p w14:paraId="2789632D" w14:textId="2956B529" w:rsidR="006F649C" w:rsidRPr="006F649C" w:rsidRDefault="006F649C" w:rsidP="00D622C8">
      <w:pPr>
        <w:pStyle w:val="BodyText"/>
        <w:numPr>
          <w:ilvl w:val="0"/>
          <w:numId w:val="33"/>
        </w:numPr>
        <w:spacing w:before="120" w:after="0"/>
        <w:rPr>
          <w:snapToGrid/>
          <w:szCs w:val="22"/>
          <w:lang w:val="tr-TR" w:eastAsia="tr-TR"/>
        </w:rPr>
      </w:pPr>
      <w:r w:rsidRPr="006F649C">
        <w:rPr>
          <w:iCs/>
          <w:lang w:val="tr-TR"/>
        </w:rPr>
        <w:t>Toplumun farklı gruplarına odaklanan iklim değişikliği ve çevre konusunda halkın farkındalığını hedef alan eylemler</w:t>
      </w:r>
      <w:r w:rsidR="00B57389">
        <w:rPr>
          <w:iCs/>
          <w:lang w:val="tr-TR"/>
        </w:rPr>
        <w:t>in gerçekleştirilmesi</w:t>
      </w:r>
      <w:r w:rsidRPr="006F649C">
        <w:rPr>
          <w:iCs/>
          <w:lang w:val="tr-TR"/>
        </w:rPr>
        <w:t xml:space="preserve">; </w:t>
      </w:r>
    </w:p>
    <w:p w14:paraId="66A43A30" w14:textId="681754E5" w:rsidR="006F649C" w:rsidRPr="006F649C" w:rsidRDefault="006F649C" w:rsidP="00CC6E73">
      <w:pPr>
        <w:numPr>
          <w:ilvl w:val="0"/>
          <w:numId w:val="29"/>
        </w:numPr>
        <w:spacing w:before="120" w:after="0"/>
        <w:rPr>
          <w:snapToGrid/>
          <w:szCs w:val="22"/>
          <w:lang w:val="tr-TR" w:eastAsia="tr-TR"/>
        </w:rPr>
      </w:pPr>
      <w:r w:rsidRPr="006F649C">
        <w:rPr>
          <w:iCs/>
          <w:lang w:val="tr-TR"/>
        </w:rPr>
        <w:t>İklim değişikliğine uyum sağlamanın aciliyet</w:t>
      </w:r>
      <w:r>
        <w:rPr>
          <w:iCs/>
          <w:lang w:val="tr-TR"/>
        </w:rPr>
        <w:t>i ve önemi konusunda farkındalığı</w:t>
      </w:r>
      <w:r w:rsidR="00B57389">
        <w:rPr>
          <w:iCs/>
          <w:lang w:val="tr-TR"/>
        </w:rPr>
        <w:t>n</w:t>
      </w:r>
      <w:r>
        <w:rPr>
          <w:iCs/>
          <w:lang w:val="tr-TR"/>
        </w:rPr>
        <w:t xml:space="preserve"> artı</w:t>
      </w:r>
      <w:r w:rsidR="00B57389">
        <w:rPr>
          <w:iCs/>
          <w:lang w:val="tr-TR"/>
        </w:rPr>
        <w:t>rılması</w:t>
      </w:r>
      <w:r w:rsidRPr="006F649C">
        <w:rPr>
          <w:iCs/>
          <w:lang w:val="tr-TR"/>
        </w:rPr>
        <w:t xml:space="preserve">; </w:t>
      </w:r>
    </w:p>
    <w:p w14:paraId="2620EB8E" w14:textId="19B33F2C" w:rsidR="006F649C" w:rsidRDefault="00484952" w:rsidP="00CC6E73">
      <w:pPr>
        <w:pStyle w:val="BodyText"/>
        <w:numPr>
          <w:ilvl w:val="0"/>
          <w:numId w:val="29"/>
        </w:numPr>
        <w:spacing w:before="120" w:after="0"/>
        <w:rPr>
          <w:iCs/>
          <w:lang w:val="tr-TR"/>
        </w:rPr>
      </w:pPr>
      <w:r>
        <w:rPr>
          <w:iCs/>
          <w:lang w:val="tr-TR"/>
        </w:rPr>
        <w:t xml:space="preserve">İklim değişikliği ile </w:t>
      </w:r>
      <w:r w:rsidR="006F649C" w:rsidRPr="006F649C">
        <w:rPr>
          <w:iCs/>
          <w:lang w:val="tr-TR"/>
        </w:rPr>
        <w:t xml:space="preserve">mücadele için toplum temelli </w:t>
      </w:r>
      <w:r w:rsidR="0006022B">
        <w:rPr>
          <w:iCs/>
          <w:lang w:val="tr-TR"/>
        </w:rPr>
        <w:t>uyum</w:t>
      </w:r>
      <w:r w:rsidR="0006022B" w:rsidRPr="006F649C">
        <w:rPr>
          <w:iCs/>
          <w:lang w:val="tr-TR"/>
        </w:rPr>
        <w:t xml:space="preserve"> </w:t>
      </w:r>
      <w:r w:rsidR="006F649C" w:rsidRPr="006F649C">
        <w:rPr>
          <w:iCs/>
          <w:lang w:val="tr-TR"/>
        </w:rPr>
        <w:t>önlemleri</w:t>
      </w:r>
      <w:r w:rsidR="00B57389">
        <w:rPr>
          <w:iCs/>
          <w:lang w:val="tr-TR"/>
        </w:rPr>
        <w:t>n</w:t>
      </w:r>
      <w:r w:rsidR="006F649C" w:rsidRPr="006F649C">
        <w:rPr>
          <w:iCs/>
          <w:lang w:val="tr-TR"/>
        </w:rPr>
        <w:t xml:space="preserve"> geliştir</w:t>
      </w:r>
      <w:r w:rsidR="00B57389">
        <w:rPr>
          <w:iCs/>
          <w:lang w:val="tr-TR"/>
        </w:rPr>
        <w:t>ilmesi</w:t>
      </w:r>
      <w:r w:rsidR="006F649C" w:rsidRPr="006F649C">
        <w:rPr>
          <w:iCs/>
          <w:lang w:val="tr-TR"/>
        </w:rPr>
        <w:t>.</w:t>
      </w:r>
    </w:p>
    <w:p w14:paraId="1E07944A" w14:textId="77777777" w:rsidR="006F649C" w:rsidRPr="006F649C" w:rsidRDefault="006F649C" w:rsidP="006F649C">
      <w:pPr>
        <w:spacing w:before="120" w:after="0"/>
        <w:rPr>
          <w:b/>
          <w:szCs w:val="22"/>
          <w:lang w:val="tr-TR"/>
        </w:rPr>
      </w:pPr>
      <w:bookmarkStart w:id="21" w:name="_Toc410807587"/>
      <w:r w:rsidRPr="006F649C">
        <w:rPr>
          <w:iCs/>
          <w:szCs w:val="22"/>
          <w:lang w:val="tr-TR"/>
        </w:rPr>
        <w:t>Aşağıda belirtilen türde projeler</w:t>
      </w:r>
      <w:r w:rsidRPr="006F649C">
        <w:rPr>
          <w:b/>
          <w:iCs/>
          <w:szCs w:val="22"/>
          <w:lang w:val="tr-TR"/>
        </w:rPr>
        <w:t xml:space="preserve"> uygun değildir:</w:t>
      </w:r>
      <w:bookmarkEnd w:id="21"/>
    </w:p>
    <w:p w14:paraId="66C758CB" w14:textId="77777777" w:rsidR="006F649C" w:rsidRPr="00EB017D" w:rsidRDefault="006F649C" w:rsidP="006F649C">
      <w:pPr>
        <w:pStyle w:val="ListParagraph"/>
        <w:numPr>
          <w:ilvl w:val="0"/>
          <w:numId w:val="14"/>
        </w:numPr>
        <w:spacing w:before="120" w:after="0"/>
        <w:rPr>
          <w:szCs w:val="22"/>
          <w:lang w:val="tr-TR"/>
        </w:rPr>
      </w:pPr>
      <w:r w:rsidRPr="00EB017D">
        <w:rPr>
          <w:color w:val="000000"/>
          <w:szCs w:val="22"/>
          <w:lang w:val="tr-TR"/>
        </w:rPr>
        <w:t>Sadece veya büyük ölçüde çalıştaylara, seminerlere, konferanslara, kongrelere katılım için bireysel finansman sağlanmasını içeren projeler</w:t>
      </w:r>
      <w:r w:rsidRPr="00EB017D">
        <w:rPr>
          <w:szCs w:val="22"/>
          <w:lang w:val="tr-TR"/>
        </w:rPr>
        <w:t>;</w:t>
      </w:r>
    </w:p>
    <w:p w14:paraId="2A656161" w14:textId="77777777" w:rsidR="006F649C" w:rsidRPr="00EB017D" w:rsidRDefault="006F649C" w:rsidP="006F649C">
      <w:pPr>
        <w:pStyle w:val="ListParagraph"/>
        <w:numPr>
          <w:ilvl w:val="0"/>
          <w:numId w:val="14"/>
        </w:numPr>
        <w:spacing w:before="120" w:after="0"/>
        <w:rPr>
          <w:szCs w:val="22"/>
          <w:lang w:val="tr-TR"/>
        </w:rPr>
      </w:pPr>
      <w:bookmarkStart w:id="22" w:name="_Hlk63945366"/>
      <w:r w:rsidRPr="00EB017D">
        <w:rPr>
          <w:szCs w:val="22"/>
          <w:lang w:val="tr-TR"/>
        </w:rPr>
        <w:t>Sadece veya büyük ölçüde çalışma ya da eğitim kursları için verilecek bireysel burslara yönelik projeler;</w:t>
      </w:r>
    </w:p>
    <w:p w14:paraId="0255FA32" w14:textId="0FB32BEB" w:rsidR="006F649C" w:rsidRPr="00F70196" w:rsidRDefault="00D841ED" w:rsidP="00F70196">
      <w:pPr>
        <w:pStyle w:val="ListParagraph"/>
        <w:numPr>
          <w:ilvl w:val="0"/>
          <w:numId w:val="14"/>
        </w:numPr>
        <w:spacing w:before="120" w:after="0"/>
        <w:rPr>
          <w:szCs w:val="22"/>
          <w:lang w:val="tr-TR"/>
        </w:rPr>
      </w:pPr>
      <w:r>
        <w:rPr>
          <w:szCs w:val="22"/>
          <w:lang w:val="tr-TR"/>
        </w:rPr>
        <w:lastRenderedPageBreak/>
        <w:t>H</w:t>
      </w:r>
      <w:r w:rsidR="007053AB" w:rsidRPr="007053AB">
        <w:rPr>
          <w:szCs w:val="22"/>
          <w:lang w:val="tr-TR"/>
        </w:rPr>
        <w:t xml:space="preserve">azırlık ve/veya takip faaliyetleri dâhil </w:t>
      </w:r>
      <w:r>
        <w:rPr>
          <w:szCs w:val="22"/>
          <w:lang w:val="tr-TR"/>
        </w:rPr>
        <w:t>olmak üzere k</w:t>
      </w:r>
      <w:r w:rsidRPr="00EB017D">
        <w:rPr>
          <w:szCs w:val="22"/>
          <w:lang w:val="tr-TR"/>
        </w:rPr>
        <w:t xml:space="preserve">onferanslar, yuvarlak masa </w:t>
      </w:r>
      <w:r>
        <w:rPr>
          <w:szCs w:val="22"/>
          <w:lang w:val="tr-TR"/>
        </w:rPr>
        <w:t>toplantıları</w:t>
      </w:r>
      <w:r w:rsidRPr="00EB017D">
        <w:rPr>
          <w:szCs w:val="22"/>
          <w:lang w:val="tr-TR"/>
        </w:rPr>
        <w:t>, seminerler veya be</w:t>
      </w:r>
      <w:r>
        <w:rPr>
          <w:szCs w:val="22"/>
          <w:lang w:val="tr-TR"/>
        </w:rPr>
        <w:t xml:space="preserve">nzeri tek seferlik faaliyetler uygun olarak kabul edilmeyecektir. Bu faaliyetler, </w:t>
      </w:r>
      <w:r w:rsidR="006F649C" w:rsidRPr="00F70196">
        <w:rPr>
          <w:szCs w:val="22"/>
          <w:lang w:val="tr-TR"/>
        </w:rPr>
        <w:t>yalnızca daha kapsamlı bir projenin parçasını oluşturmaları dur</w:t>
      </w:r>
      <w:r w:rsidR="00F70196">
        <w:rPr>
          <w:szCs w:val="22"/>
          <w:lang w:val="tr-TR"/>
        </w:rPr>
        <w:t>umunda finanse edilebilecektir;</w:t>
      </w:r>
    </w:p>
    <w:p w14:paraId="66ECB636" w14:textId="77777777" w:rsidR="00CB10C1" w:rsidRPr="00EB017D" w:rsidRDefault="00CB10C1" w:rsidP="00CB10C1">
      <w:pPr>
        <w:pStyle w:val="ListParagraph"/>
        <w:numPr>
          <w:ilvl w:val="0"/>
          <w:numId w:val="14"/>
        </w:numPr>
        <w:spacing w:before="120" w:after="0"/>
        <w:rPr>
          <w:szCs w:val="22"/>
          <w:lang w:val="tr-TR"/>
        </w:rPr>
      </w:pPr>
      <w:r w:rsidRPr="00EB017D">
        <w:rPr>
          <w:szCs w:val="22"/>
          <w:lang w:val="tr-TR"/>
        </w:rPr>
        <w:t>MFİB ile sözleşmenin imzalanmasından önce başlayan faaliyetler;</w:t>
      </w:r>
    </w:p>
    <w:p w14:paraId="044F83A3" w14:textId="77777777" w:rsidR="00CB10C1" w:rsidRPr="00EB017D" w:rsidRDefault="00CB10C1" w:rsidP="00CB10C1">
      <w:pPr>
        <w:pStyle w:val="ListParagraph"/>
        <w:numPr>
          <w:ilvl w:val="0"/>
          <w:numId w:val="14"/>
        </w:numPr>
        <w:spacing w:before="120" w:after="0"/>
        <w:rPr>
          <w:szCs w:val="22"/>
          <w:lang w:val="tr-TR"/>
        </w:rPr>
      </w:pPr>
      <w:r w:rsidRPr="00EB017D">
        <w:rPr>
          <w:szCs w:val="22"/>
          <w:lang w:val="tr-TR"/>
        </w:rPr>
        <w:t>Yalnızca akademik araştırma faaliyetleri içeren projeler ve fizibilite çalışmaları (daha büyük bir projenin parçası değilse);</w:t>
      </w:r>
    </w:p>
    <w:p w14:paraId="12663D06" w14:textId="05EE626E" w:rsidR="00A32517" w:rsidRPr="008D6F1A" w:rsidRDefault="00CB10C1" w:rsidP="00DA38E4">
      <w:pPr>
        <w:numPr>
          <w:ilvl w:val="0"/>
          <w:numId w:val="14"/>
        </w:numPr>
        <w:spacing w:before="120" w:after="0"/>
        <w:rPr>
          <w:snapToGrid/>
          <w:szCs w:val="22"/>
          <w:lang w:val="tr-TR" w:eastAsia="tr-TR"/>
        </w:rPr>
      </w:pPr>
      <w:r>
        <w:rPr>
          <w:snapToGrid/>
          <w:szCs w:val="22"/>
          <w:lang w:val="tr-TR" w:eastAsia="tr-TR"/>
        </w:rPr>
        <w:t>Ticari faaliyetler;</w:t>
      </w:r>
    </w:p>
    <w:p w14:paraId="0DC3A489" w14:textId="77777777" w:rsidR="00CB10C1" w:rsidRPr="00EB017D" w:rsidRDefault="00CB10C1" w:rsidP="00CB10C1">
      <w:pPr>
        <w:pStyle w:val="ListParagraph"/>
        <w:numPr>
          <w:ilvl w:val="0"/>
          <w:numId w:val="14"/>
        </w:numPr>
        <w:spacing w:before="120" w:after="0"/>
        <w:rPr>
          <w:szCs w:val="22"/>
          <w:lang w:val="tr-TR"/>
        </w:rPr>
      </w:pPr>
      <w:r w:rsidRPr="00EB017D">
        <w:rPr>
          <w:szCs w:val="22"/>
          <w:lang w:val="tr-TR"/>
        </w:rPr>
        <w:t>İdeolojik açıdan önyargılı veya doğası gereği partizan olan faaliyetler;</w:t>
      </w:r>
    </w:p>
    <w:p w14:paraId="013E22AE" w14:textId="77777777" w:rsidR="00CB10C1" w:rsidRPr="00EB017D" w:rsidRDefault="00CB10C1" w:rsidP="00CB10C1">
      <w:pPr>
        <w:pStyle w:val="ListParagraph"/>
        <w:numPr>
          <w:ilvl w:val="0"/>
          <w:numId w:val="14"/>
        </w:numPr>
        <w:spacing w:before="120" w:after="0"/>
        <w:rPr>
          <w:szCs w:val="22"/>
          <w:lang w:val="tr-TR"/>
        </w:rPr>
      </w:pPr>
      <w:r w:rsidRPr="00EB017D">
        <w:rPr>
          <w:szCs w:val="22"/>
          <w:lang w:val="tr-TR"/>
        </w:rPr>
        <w:t>Siyasi partileri destekleyen faaliyetler;</w:t>
      </w:r>
    </w:p>
    <w:p w14:paraId="73D90B08" w14:textId="52A4ACBF" w:rsidR="00CB10C1" w:rsidRPr="00EB017D" w:rsidRDefault="00CB10C1" w:rsidP="00CB10C1">
      <w:pPr>
        <w:pStyle w:val="ListParagraph"/>
        <w:numPr>
          <w:ilvl w:val="0"/>
          <w:numId w:val="14"/>
        </w:numPr>
        <w:spacing w:before="120" w:after="0"/>
        <w:rPr>
          <w:szCs w:val="22"/>
          <w:lang w:val="tr-TR"/>
        </w:rPr>
      </w:pPr>
      <w:r w:rsidRPr="00EB017D">
        <w:rPr>
          <w:szCs w:val="22"/>
          <w:lang w:val="tr-TR"/>
        </w:rPr>
        <w:t>Mali destek faaliyetleri (yani hibenin diğer kişi ya da kuruluşlara (maddi vey</w:t>
      </w:r>
      <w:r w:rsidR="00D841ED">
        <w:rPr>
          <w:szCs w:val="22"/>
          <w:lang w:val="tr-TR"/>
        </w:rPr>
        <w:t xml:space="preserve">a ayni) hibe edilmesi veya </w:t>
      </w:r>
      <w:proofErr w:type="gramStart"/>
      <w:r w:rsidR="00D841ED">
        <w:rPr>
          <w:szCs w:val="22"/>
          <w:lang w:val="tr-TR"/>
        </w:rPr>
        <w:t>kendi</w:t>
      </w:r>
      <w:r w:rsidRPr="00EB017D">
        <w:rPr>
          <w:szCs w:val="22"/>
          <w:lang w:val="tr-TR"/>
        </w:rPr>
        <w:t xml:space="preserve"> işlerini</w:t>
      </w:r>
      <w:proofErr w:type="gramEnd"/>
      <w:r w:rsidRPr="00EB017D">
        <w:rPr>
          <w:szCs w:val="22"/>
          <w:lang w:val="tr-TR"/>
        </w:rPr>
        <w:t xml:space="preserve"> kurabilmeleri vb. için diğer kişi ya da kuruluşlara borç verilmesi);</w:t>
      </w:r>
    </w:p>
    <w:p w14:paraId="08ACB729" w14:textId="21290085" w:rsidR="00CB10C1" w:rsidRPr="00CB10C1" w:rsidRDefault="00CB10C1" w:rsidP="00CB10C1">
      <w:pPr>
        <w:pStyle w:val="ListParagraph"/>
        <w:numPr>
          <w:ilvl w:val="0"/>
          <w:numId w:val="14"/>
        </w:numPr>
        <w:spacing w:before="120" w:after="0"/>
        <w:rPr>
          <w:szCs w:val="22"/>
          <w:lang w:val="tr-TR"/>
        </w:rPr>
      </w:pPr>
      <w:r w:rsidRPr="00EB017D">
        <w:rPr>
          <w:szCs w:val="22"/>
          <w:lang w:val="tr-TR"/>
        </w:rPr>
        <w:t>Yeni tesis/ek yapıların inşası veya ilgili yatırımlar;</w:t>
      </w:r>
    </w:p>
    <w:p w14:paraId="27D1656F" w14:textId="64BCF5A1" w:rsidR="00E46CA1" w:rsidRPr="00E46CA1" w:rsidRDefault="00E46CA1" w:rsidP="00E46CA1">
      <w:pPr>
        <w:numPr>
          <w:ilvl w:val="0"/>
          <w:numId w:val="14"/>
        </w:numPr>
        <w:spacing w:after="120"/>
        <w:rPr>
          <w:lang w:val="tr-TR"/>
        </w:rPr>
      </w:pPr>
      <w:r w:rsidRPr="00EB017D">
        <w:rPr>
          <w:szCs w:val="22"/>
          <w:lang w:val="tr-TR"/>
        </w:rPr>
        <w:t xml:space="preserve">Altyapı projeleri ya da esas olarak </w:t>
      </w:r>
      <w:proofErr w:type="gramStart"/>
      <w:r w:rsidRPr="00EB017D">
        <w:rPr>
          <w:szCs w:val="22"/>
          <w:lang w:val="tr-TR"/>
        </w:rPr>
        <w:t>ekipman</w:t>
      </w:r>
      <w:proofErr w:type="gramEnd"/>
      <w:r w:rsidRPr="00EB017D">
        <w:rPr>
          <w:szCs w:val="22"/>
          <w:lang w:val="tr-TR"/>
        </w:rPr>
        <w:t xml:space="preserve"> satın alımına yönelik projeler</w:t>
      </w:r>
      <w:r w:rsidRPr="00EB017D">
        <w:rPr>
          <w:lang w:val="tr-TR"/>
        </w:rPr>
        <w:t>;</w:t>
      </w:r>
    </w:p>
    <w:bookmarkEnd w:id="22"/>
    <w:p w14:paraId="1BE77366" w14:textId="40280FA2" w:rsidR="00E46CA1" w:rsidRDefault="00E46CA1" w:rsidP="00E46CA1">
      <w:pPr>
        <w:numPr>
          <w:ilvl w:val="0"/>
          <w:numId w:val="14"/>
        </w:numPr>
        <w:spacing w:before="120" w:after="0"/>
        <w:rPr>
          <w:szCs w:val="22"/>
          <w:lang w:val="tr-TR"/>
        </w:rPr>
      </w:pPr>
      <w:r>
        <w:rPr>
          <w:szCs w:val="22"/>
          <w:lang w:val="tr-TR"/>
        </w:rPr>
        <w:t>G</w:t>
      </w:r>
      <w:r w:rsidRPr="00E46CA1">
        <w:rPr>
          <w:szCs w:val="22"/>
          <w:lang w:val="tr-TR"/>
        </w:rPr>
        <w:t>ıda, giyim, sağlık ve eğitim ücretlerinin sağlanması gibi sosyal hizme</w:t>
      </w:r>
      <w:r>
        <w:rPr>
          <w:szCs w:val="22"/>
          <w:lang w:val="tr-TR"/>
        </w:rPr>
        <w:t>tler.</w:t>
      </w:r>
    </w:p>
    <w:p w14:paraId="4226B68F" w14:textId="77777777" w:rsidR="00FB0FA5" w:rsidRDefault="00FB0FA5" w:rsidP="00FB0FA5">
      <w:pPr>
        <w:spacing w:before="120" w:after="0"/>
        <w:ind w:left="360"/>
        <w:rPr>
          <w:szCs w:val="22"/>
          <w:lang w:val="tr-TR"/>
        </w:rPr>
      </w:pPr>
    </w:p>
    <w:p w14:paraId="39D3BC14" w14:textId="77777777" w:rsidR="002C059E" w:rsidRDefault="002C059E" w:rsidP="00FB0FA5">
      <w:pPr>
        <w:spacing w:before="120" w:after="0"/>
        <w:ind w:left="360"/>
        <w:rPr>
          <w:szCs w:val="22"/>
          <w:lang w:val="tr-TR"/>
        </w:rPr>
      </w:pPr>
    </w:p>
    <w:p w14:paraId="0AE31154" w14:textId="77777777" w:rsidR="002C059E" w:rsidRDefault="002C059E" w:rsidP="00FB0FA5">
      <w:pPr>
        <w:spacing w:before="120" w:after="0"/>
        <w:ind w:left="360"/>
        <w:rPr>
          <w:szCs w:val="22"/>
          <w:lang w:val="tr-TR"/>
        </w:rPr>
      </w:pPr>
    </w:p>
    <w:p w14:paraId="441C709F" w14:textId="77777777" w:rsidR="002C059E" w:rsidRDefault="002C059E" w:rsidP="00FB0FA5">
      <w:pPr>
        <w:spacing w:before="120" w:after="0"/>
        <w:ind w:left="360"/>
        <w:rPr>
          <w:szCs w:val="22"/>
          <w:lang w:val="tr-TR"/>
        </w:rPr>
      </w:pPr>
    </w:p>
    <w:p w14:paraId="12196AF1" w14:textId="77777777" w:rsidR="002C059E" w:rsidRDefault="002C059E" w:rsidP="00FB0FA5">
      <w:pPr>
        <w:spacing w:before="120" w:after="0"/>
        <w:ind w:left="360"/>
        <w:rPr>
          <w:szCs w:val="22"/>
          <w:lang w:val="tr-TR"/>
        </w:rPr>
      </w:pPr>
    </w:p>
    <w:p w14:paraId="7F57F798" w14:textId="77777777" w:rsidR="00FB0FA5" w:rsidRDefault="00FB0FA5" w:rsidP="00FB0FA5">
      <w:pPr>
        <w:spacing w:before="120" w:after="0"/>
        <w:rPr>
          <w:szCs w:val="22"/>
          <w:lang w:val="tr-T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FB0FA5" w:rsidRPr="002A3745" w14:paraId="18EC1328" w14:textId="77777777" w:rsidTr="002706BC">
        <w:tc>
          <w:tcPr>
            <w:tcW w:w="9888" w:type="dxa"/>
            <w:shd w:val="clear" w:color="auto" w:fill="auto"/>
          </w:tcPr>
          <w:p w14:paraId="485FF2E7" w14:textId="77777777" w:rsidR="00FB0FA5" w:rsidRPr="002A3745" w:rsidRDefault="00FB0FA5" w:rsidP="002706BC">
            <w:pPr>
              <w:spacing w:after="120"/>
              <w:ind w:left="85"/>
              <w:jc w:val="center"/>
              <w:rPr>
                <w:b/>
                <w:bCs/>
                <w:szCs w:val="22"/>
                <w:lang w:val="en-US"/>
              </w:rPr>
            </w:pPr>
            <w:r w:rsidRPr="002A3745">
              <w:rPr>
                <w:b/>
                <w:bCs/>
                <w:szCs w:val="22"/>
                <w:lang w:val="en-US"/>
              </w:rPr>
              <w:t>ÖNEMLİ NOT – 3</w:t>
            </w:r>
          </w:p>
          <w:p w14:paraId="1C4B1A15" w14:textId="19FED7C7" w:rsidR="004E7928" w:rsidRPr="00FB0FA5" w:rsidRDefault="004E7928" w:rsidP="004E7928">
            <w:pPr>
              <w:spacing w:before="60" w:after="60"/>
              <w:rPr>
                <w:b/>
                <w:lang w:val="tr-TR"/>
              </w:rPr>
            </w:pPr>
            <w:r w:rsidRPr="00FB0FA5">
              <w:rPr>
                <w:b/>
                <w:lang w:val="tr-TR"/>
              </w:rPr>
              <w:t>Tüm projelerin, kadın ve erkeklerin tüm faaliyetlere ve fırsatlara eşit katılımını teşvik etmesi beklenmektedir. Tekliflerin değerlend</w:t>
            </w:r>
            <w:r w:rsidR="005570F4">
              <w:rPr>
                <w:b/>
                <w:lang w:val="tr-TR"/>
              </w:rPr>
              <w:t>irilmesinde cinsiyet eşitliğini</w:t>
            </w:r>
            <w:r w:rsidR="00E32C2F">
              <w:rPr>
                <w:rStyle w:val="FootnoteReference"/>
                <w:b/>
                <w:lang w:val="tr-TR"/>
              </w:rPr>
              <w:footnoteReference w:customMarkFollows="1" w:id="19"/>
              <w:t>18</w:t>
            </w:r>
            <w:r w:rsidR="00AD1FBA">
              <w:rPr>
                <w:b/>
                <w:lang w:val="tr-TR"/>
              </w:rPr>
              <w:t xml:space="preserve"> </w:t>
            </w:r>
            <w:r w:rsidRPr="00FB0FA5">
              <w:rPr>
                <w:b/>
                <w:lang w:val="tr-TR"/>
              </w:rPr>
              <w:t xml:space="preserve">teşvik eden ve </w:t>
            </w:r>
            <w:r w:rsidR="0006022B">
              <w:rPr>
                <w:b/>
                <w:lang w:val="tr-TR"/>
              </w:rPr>
              <w:t xml:space="preserve">fırsat eşitliğini </w:t>
            </w:r>
            <w:r w:rsidRPr="00FB0FA5">
              <w:rPr>
                <w:b/>
                <w:lang w:val="tr-TR"/>
              </w:rPr>
              <w:t>olumlu yönde etkileyen projeler tercih edilecektir.</w:t>
            </w:r>
          </w:p>
          <w:p w14:paraId="083451C7" w14:textId="77777777" w:rsidR="004E7928" w:rsidRDefault="004E7928" w:rsidP="004E7928">
            <w:pPr>
              <w:spacing w:before="60" w:after="60"/>
              <w:rPr>
                <w:b/>
                <w:lang w:val="tr-TR"/>
              </w:rPr>
            </w:pPr>
            <w:r w:rsidRPr="00FB0FA5">
              <w:rPr>
                <w:b/>
                <w:lang w:val="tr-TR"/>
              </w:rPr>
              <w:t>Tüm projelerin</w:t>
            </w:r>
            <w:r>
              <w:rPr>
                <w:b/>
                <w:lang w:val="tr-TR"/>
              </w:rPr>
              <w:t xml:space="preserve"> proje faaliyetlerinde</w:t>
            </w:r>
            <w:r w:rsidRPr="00FB0FA5">
              <w:rPr>
                <w:b/>
                <w:lang w:val="tr-TR"/>
              </w:rPr>
              <w:t xml:space="preserve"> belirli katma değerli unsurlar</w:t>
            </w:r>
            <w:r>
              <w:rPr>
                <w:b/>
                <w:lang w:val="tr-TR"/>
              </w:rPr>
              <w:t>ı (inovasyon, iyi uygulama örnekleri</w:t>
            </w:r>
            <w:r w:rsidRPr="00FB0FA5">
              <w:rPr>
                <w:b/>
                <w:lang w:val="tr-TR"/>
              </w:rPr>
              <w:t xml:space="preserve">, kamu-özel ortaklıkları ve yaratıcı yaklaşımlar gibi) ve </w:t>
            </w:r>
            <w:r>
              <w:rPr>
                <w:b/>
              </w:rPr>
              <w:t>çapraz kesen konular</w:t>
            </w:r>
            <w:r>
              <w:rPr>
                <w:b/>
                <w:lang w:val="tr-TR"/>
              </w:rPr>
              <w:t>ı (</w:t>
            </w:r>
            <w:r w:rsidRPr="00FB0FA5">
              <w:rPr>
                <w:b/>
                <w:lang w:val="tr-TR"/>
              </w:rPr>
              <w:t>azınlıkların ve savunmasız gr</w:t>
            </w:r>
            <w:r>
              <w:rPr>
                <w:b/>
                <w:lang w:val="tr-TR"/>
              </w:rPr>
              <w:t>upların katılımı, sivil toplum</w:t>
            </w:r>
            <w:r w:rsidRPr="00FB0FA5">
              <w:rPr>
                <w:b/>
                <w:lang w:val="tr-TR"/>
              </w:rPr>
              <w:t xml:space="preserve"> katılım</w:t>
            </w:r>
            <w:r>
              <w:rPr>
                <w:b/>
                <w:lang w:val="tr-TR"/>
              </w:rPr>
              <w:t>ı</w:t>
            </w:r>
            <w:r w:rsidRPr="00FB0FA5">
              <w:rPr>
                <w:b/>
                <w:lang w:val="tr-TR"/>
              </w:rPr>
              <w:t>, sürdürülebilir sonuçlar gibi) sağlama</w:t>
            </w:r>
            <w:r>
              <w:rPr>
                <w:b/>
                <w:lang w:val="tr-TR"/>
              </w:rPr>
              <w:t>sı beklenmektedir.</w:t>
            </w:r>
          </w:p>
          <w:p w14:paraId="14D05F7E" w14:textId="517CA24F" w:rsidR="00FB0FA5" w:rsidRPr="002A3745" w:rsidRDefault="004E7928" w:rsidP="004E7928">
            <w:pPr>
              <w:pStyle w:val="BodyText"/>
              <w:spacing w:before="120" w:after="0"/>
              <w:rPr>
                <w:b/>
                <w:bCs/>
                <w:szCs w:val="22"/>
              </w:rPr>
            </w:pPr>
            <w:r w:rsidRPr="002A3745">
              <w:rPr>
                <w:b/>
                <w:bCs/>
                <w:szCs w:val="22"/>
              </w:rPr>
              <w:t>Projeler kapsamında geliştirilen/yayımlanan tüm yayınların hem başvuru sahibi hem de eş-başvuranların dillerinde olması tavsiye edilmektedi</w:t>
            </w:r>
            <w:r>
              <w:rPr>
                <w:b/>
                <w:bCs/>
                <w:szCs w:val="22"/>
              </w:rPr>
              <w:t>r.</w:t>
            </w:r>
          </w:p>
        </w:tc>
      </w:tr>
    </w:tbl>
    <w:p w14:paraId="49C10EAA" w14:textId="77777777" w:rsidR="00E46CA1" w:rsidRPr="008D6F1A" w:rsidRDefault="00E46CA1" w:rsidP="004E7928">
      <w:pPr>
        <w:spacing w:before="120" w:after="0"/>
        <w:rPr>
          <w:szCs w:val="22"/>
          <w:lang w:val="tr-TR"/>
        </w:rPr>
      </w:pPr>
    </w:p>
    <w:p w14:paraId="63AB7D84" w14:textId="238C11BA" w:rsidR="004D7B57" w:rsidRPr="008D6F1A" w:rsidRDefault="004E7928" w:rsidP="00065BEA">
      <w:pPr>
        <w:spacing w:before="120" w:after="0"/>
        <w:rPr>
          <w:szCs w:val="22"/>
          <w:u w:val="single"/>
          <w:lang w:val="tr-TR"/>
        </w:rPr>
      </w:pPr>
      <w:r>
        <w:rPr>
          <w:szCs w:val="22"/>
          <w:u w:val="single"/>
          <w:lang w:val="tr-TR"/>
        </w:rPr>
        <w:t>Faaliyet türleri</w:t>
      </w:r>
    </w:p>
    <w:p w14:paraId="44FB2CCF" w14:textId="7535C916" w:rsidR="00AD2780" w:rsidRPr="004E7928" w:rsidRDefault="004E7928" w:rsidP="00065BEA">
      <w:pPr>
        <w:spacing w:before="120" w:after="0"/>
        <w:rPr>
          <w:b/>
          <w:szCs w:val="22"/>
          <w:lang w:val="tr-TR"/>
        </w:rPr>
      </w:pPr>
      <w:r w:rsidRPr="004E7928">
        <w:rPr>
          <w:szCs w:val="22"/>
          <w:lang w:val="tr-TR"/>
        </w:rPr>
        <w:t xml:space="preserve">Listelenen faaliyetler sadece örnek olarak verilmiş olup, proje faaliyetleri bunlarla </w:t>
      </w:r>
      <w:r w:rsidRPr="004E7928">
        <w:rPr>
          <w:b/>
          <w:szCs w:val="22"/>
          <w:lang w:val="tr-TR"/>
        </w:rPr>
        <w:t>sınırlı değildir:</w:t>
      </w:r>
    </w:p>
    <w:p w14:paraId="233AA6B6" w14:textId="6B20016A" w:rsidR="004E7928" w:rsidRDefault="004E7928" w:rsidP="00DA38E4">
      <w:pPr>
        <w:numPr>
          <w:ilvl w:val="0"/>
          <w:numId w:val="14"/>
        </w:numPr>
        <w:spacing w:before="120" w:after="0"/>
        <w:rPr>
          <w:szCs w:val="22"/>
          <w:lang w:val="tr-TR"/>
        </w:rPr>
      </w:pPr>
      <w:r>
        <w:rPr>
          <w:szCs w:val="22"/>
          <w:lang w:val="tr-TR"/>
        </w:rPr>
        <w:t>Çalıştaylar, eğitim toplantıları, çalışma ziyaretleri, kamuoyu kampanya</w:t>
      </w:r>
      <w:r w:rsidR="0048744F">
        <w:rPr>
          <w:szCs w:val="22"/>
          <w:lang w:val="tr-TR"/>
        </w:rPr>
        <w:t>ları, organizasyonlar, yarışmalar</w:t>
      </w:r>
      <w:r>
        <w:rPr>
          <w:szCs w:val="22"/>
          <w:lang w:val="tr-TR"/>
        </w:rPr>
        <w:t xml:space="preserve">, sergiler, okullardaki eğitim faaliyetleri, seminerler, konferanslar, sosyal medya </w:t>
      </w:r>
      <w:r w:rsidR="00817915">
        <w:rPr>
          <w:szCs w:val="22"/>
          <w:lang w:val="tr-TR"/>
        </w:rPr>
        <w:t>yaygınlaştırma faaliyetleri</w:t>
      </w:r>
      <w:r w:rsidR="00563737">
        <w:rPr>
          <w:szCs w:val="22"/>
          <w:lang w:val="tr-TR"/>
        </w:rPr>
        <w:t xml:space="preserve"> vb.</w:t>
      </w:r>
      <w:r w:rsidR="00D841ED">
        <w:rPr>
          <w:szCs w:val="22"/>
          <w:lang w:val="tr-TR"/>
        </w:rPr>
        <w:t xml:space="preserve"> </w:t>
      </w:r>
      <w:r w:rsidR="00563737">
        <w:rPr>
          <w:szCs w:val="22"/>
          <w:lang w:val="tr-TR"/>
        </w:rPr>
        <w:t>aracılığıyla kapasite geliştirme ve farkındalık artırma faaliyetleri</w:t>
      </w:r>
      <w:r w:rsidR="0048744F">
        <w:rPr>
          <w:szCs w:val="22"/>
          <w:lang w:val="tr-TR"/>
        </w:rPr>
        <w:t>;</w:t>
      </w:r>
    </w:p>
    <w:p w14:paraId="2A5D5A76" w14:textId="566E78E8" w:rsidR="00563737" w:rsidRPr="008D6F1A" w:rsidRDefault="00563737" w:rsidP="00563737">
      <w:pPr>
        <w:numPr>
          <w:ilvl w:val="0"/>
          <w:numId w:val="14"/>
        </w:numPr>
        <w:snapToGrid w:val="0"/>
        <w:spacing w:before="120" w:after="0"/>
        <w:rPr>
          <w:lang w:val="tr-TR"/>
        </w:rPr>
      </w:pPr>
      <w:r w:rsidRPr="00563737">
        <w:rPr>
          <w:lang w:val="tr-TR"/>
        </w:rPr>
        <w:lastRenderedPageBreak/>
        <w:t xml:space="preserve">Kurumlar arası işbirliği ve </w:t>
      </w:r>
      <w:r>
        <w:rPr>
          <w:lang w:val="tr-TR"/>
        </w:rPr>
        <w:t>ortaklık</w:t>
      </w:r>
      <w:r w:rsidRPr="00563737">
        <w:rPr>
          <w:lang w:val="tr-TR"/>
        </w:rPr>
        <w:t xml:space="preserve"> faaliyetleri ve </w:t>
      </w:r>
      <w:proofErr w:type="gramStart"/>
      <w:r w:rsidRPr="00563737">
        <w:rPr>
          <w:lang w:val="tr-TR"/>
        </w:rPr>
        <w:t>sinerjilerin</w:t>
      </w:r>
      <w:proofErr w:type="gramEnd"/>
      <w:r w:rsidRPr="00563737">
        <w:rPr>
          <w:lang w:val="tr-TR"/>
        </w:rPr>
        <w:t xml:space="preserve"> teşviki ve artırılmasına yönelik faaliyetler, </w:t>
      </w:r>
      <w:r w:rsidR="0048744F">
        <w:rPr>
          <w:lang w:val="tr-TR"/>
        </w:rPr>
        <w:t xml:space="preserve">çıkarılan dersler, </w:t>
      </w:r>
      <w:r w:rsidRPr="00563737">
        <w:rPr>
          <w:lang w:val="tr-TR"/>
        </w:rPr>
        <w:t xml:space="preserve">deneyim </w:t>
      </w:r>
      <w:r>
        <w:rPr>
          <w:lang w:val="tr-TR"/>
        </w:rPr>
        <w:t xml:space="preserve">paylaşımı </w:t>
      </w:r>
      <w:r w:rsidRPr="00563737">
        <w:rPr>
          <w:lang w:val="tr-TR"/>
        </w:rPr>
        <w:t>ve AB'deki ulusal ve uluslararası pay</w:t>
      </w:r>
      <w:r>
        <w:rPr>
          <w:lang w:val="tr-TR"/>
        </w:rPr>
        <w:t>daşlar arasında iyi uygulama örnekleri</w:t>
      </w:r>
      <w:r w:rsidR="0048744F">
        <w:rPr>
          <w:lang w:val="tr-TR"/>
        </w:rPr>
        <w:t xml:space="preserve">nin </w:t>
      </w:r>
      <w:r w:rsidR="004C668A">
        <w:rPr>
          <w:lang w:val="tr-TR"/>
        </w:rPr>
        <w:t>paylaşıl</w:t>
      </w:r>
      <w:r w:rsidR="0048744F">
        <w:rPr>
          <w:lang w:val="tr-TR"/>
        </w:rPr>
        <w:t>ması</w:t>
      </w:r>
      <w:r>
        <w:rPr>
          <w:lang w:val="tr-TR"/>
        </w:rPr>
        <w:t>;</w:t>
      </w:r>
    </w:p>
    <w:p w14:paraId="1F47D844" w14:textId="2DA253BD" w:rsidR="0048744F" w:rsidRPr="008D6F1A" w:rsidRDefault="0048744F" w:rsidP="0048744F">
      <w:pPr>
        <w:numPr>
          <w:ilvl w:val="0"/>
          <w:numId w:val="14"/>
        </w:numPr>
        <w:snapToGrid w:val="0"/>
        <w:spacing w:before="120" w:after="0"/>
        <w:rPr>
          <w:snapToGrid/>
          <w:lang w:val="tr-TR"/>
        </w:rPr>
      </w:pPr>
      <w:r>
        <w:rPr>
          <w:snapToGrid/>
          <w:lang w:val="tr-TR"/>
        </w:rPr>
        <w:t>Araştırma, analiz</w:t>
      </w:r>
      <w:r w:rsidRPr="0048744F">
        <w:rPr>
          <w:snapToGrid/>
          <w:lang w:val="tr-TR"/>
        </w:rPr>
        <w:t xml:space="preserve">, masa </w:t>
      </w:r>
      <w:r>
        <w:rPr>
          <w:snapToGrid/>
          <w:lang w:val="tr-TR"/>
        </w:rPr>
        <w:t>çalışmaları</w:t>
      </w:r>
      <w:r w:rsidRPr="0048744F">
        <w:rPr>
          <w:snapToGrid/>
          <w:lang w:val="tr-TR"/>
        </w:rPr>
        <w:t>, anket faaliyetleri, saha çalışmaları, haritalama, modelleme vb.</w:t>
      </w:r>
      <w:r>
        <w:rPr>
          <w:snapToGrid/>
          <w:lang w:val="tr-TR"/>
        </w:rPr>
        <w:t xml:space="preserve"> faaliyetler;</w:t>
      </w:r>
    </w:p>
    <w:p w14:paraId="69B8E86A" w14:textId="1A4F37FD" w:rsidR="004F2BBF" w:rsidRPr="008D6F1A" w:rsidRDefault="0048744F" w:rsidP="00DA38E4">
      <w:pPr>
        <w:numPr>
          <w:ilvl w:val="0"/>
          <w:numId w:val="14"/>
        </w:numPr>
        <w:snapToGrid w:val="0"/>
        <w:spacing w:before="120" w:after="0"/>
        <w:rPr>
          <w:snapToGrid/>
          <w:lang w:val="tr-TR"/>
        </w:rPr>
      </w:pPr>
      <w:r>
        <w:rPr>
          <w:lang w:val="tr-TR"/>
        </w:rPr>
        <w:t>Yerel planlar, stratejiler ve yol haritaları gibi yerel politika belgeleri geliştirmeye yönelik faaliyetler;</w:t>
      </w:r>
    </w:p>
    <w:p w14:paraId="7AC09CE5" w14:textId="147B3CB3" w:rsidR="00927AE1" w:rsidRPr="0048744F" w:rsidRDefault="0048744F" w:rsidP="0048744F">
      <w:pPr>
        <w:numPr>
          <w:ilvl w:val="0"/>
          <w:numId w:val="14"/>
        </w:numPr>
        <w:snapToGrid w:val="0"/>
        <w:spacing w:before="120" w:after="0"/>
        <w:rPr>
          <w:szCs w:val="22"/>
          <w:lang w:val="tr-TR"/>
        </w:rPr>
      </w:pPr>
      <w:r>
        <w:rPr>
          <w:szCs w:val="22"/>
          <w:lang w:val="tr-TR"/>
        </w:rPr>
        <w:t>Paydaşları benzer faaliyetler geliştirmeye teşvik etmek amacıyla açıklayıcı ve pilot uygulamalar geliştirilmesine yönelik faaliyetler;</w:t>
      </w:r>
    </w:p>
    <w:p w14:paraId="2B7A7E51" w14:textId="6061C804" w:rsidR="00262038" w:rsidRDefault="00262038" w:rsidP="00DA38E4">
      <w:pPr>
        <w:numPr>
          <w:ilvl w:val="0"/>
          <w:numId w:val="14"/>
        </w:numPr>
        <w:snapToGrid w:val="0"/>
        <w:spacing w:before="120" w:after="0"/>
        <w:rPr>
          <w:snapToGrid/>
          <w:szCs w:val="22"/>
          <w:lang w:val="tr-TR" w:eastAsia="tr-TR"/>
        </w:rPr>
      </w:pPr>
      <w:r>
        <w:rPr>
          <w:snapToGrid/>
          <w:szCs w:val="22"/>
          <w:lang w:val="tr-TR" w:eastAsia="tr-TR"/>
        </w:rPr>
        <w:t>Yeşil gelecek için yenilikçi ve teknolojik çözümlerin geliştirilmesi, uygulanması ve/veya aktarılmasına yönelik faaliyetler</w:t>
      </w:r>
    </w:p>
    <w:p w14:paraId="2243196C" w14:textId="003D13E7" w:rsidR="00262038" w:rsidRDefault="00262038" w:rsidP="00DA38E4">
      <w:pPr>
        <w:numPr>
          <w:ilvl w:val="0"/>
          <w:numId w:val="14"/>
        </w:numPr>
        <w:snapToGrid w:val="0"/>
        <w:spacing w:before="120" w:after="0"/>
        <w:rPr>
          <w:snapToGrid/>
          <w:szCs w:val="22"/>
          <w:lang w:val="tr-TR" w:eastAsia="tr-TR"/>
        </w:rPr>
      </w:pPr>
      <w:r>
        <w:rPr>
          <w:snapToGrid/>
          <w:szCs w:val="22"/>
          <w:lang w:val="tr-TR" w:eastAsia="tr-TR"/>
        </w:rPr>
        <w:t xml:space="preserve">Tartışmalar/münazaralar, yerel/ulusal/uluslararası düzeylerde politika </w:t>
      </w:r>
      <w:r w:rsidR="004C668A">
        <w:rPr>
          <w:snapToGrid/>
          <w:szCs w:val="22"/>
          <w:lang w:val="tr-TR" w:eastAsia="tr-TR"/>
        </w:rPr>
        <w:t>oluşturma</w:t>
      </w:r>
      <w:r>
        <w:rPr>
          <w:snapToGrid/>
          <w:szCs w:val="22"/>
          <w:lang w:val="tr-TR" w:eastAsia="tr-TR"/>
        </w:rPr>
        <w:t xml:space="preserve"> süreçlerine katılım;</w:t>
      </w:r>
    </w:p>
    <w:p w14:paraId="71C112C3" w14:textId="29A9A3E1" w:rsidR="00262038" w:rsidRPr="00262038" w:rsidRDefault="00262038" w:rsidP="00DA38E4">
      <w:pPr>
        <w:numPr>
          <w:ilvl w:val="0"/>
          <w:numId w:val="14"/>
        </w:numPr>
        <w:snapToGrid w:val="0"/>
        <w:spacing w:before="120" w:after="0"/>
        <w:rPr>
          <w:lang w:val="tr-TR"/>
        </w:rPr>
      </w:pPr>
      <w:r>
        <w:rPr>
          <w:lang w:val="tr-TR"/>
        </w:rPr>
        <w:t>Yazılı, işitsel, görsel materyallerin yayınlanması ve/veya yayımlanmasına yönelik faaliyetler;</w:t>
      </w:r>
    </w:p>
    <w:p w14:paraId="6B7BCE6F" w14:textId="532E21FC" w:rsidR="00817915" w:rsidRDefault="00817915" w:rsidP="00DA38E4">
      <w:pPr>
        <w:numPr>
          <w:ilvl w:val="0"/>
          <w:numId w:val="14"/>
        </w:numPr>
        <w:snapToGrid w:val="0"/>
        <w:spacing w:before="120" w:after="0"/>
        <w:rPr>
          <w:lang w:val="tr-TR"/>
        </w:rPr>
      </w:pPr>
      <w:r>
        <w:rPr>
          <w:lang w:val="tr-TR"/>
        </w:rPr>
        <w:t>Yerel yönetimler arasında sürdürülebilir ortaklıklar oluşturulmasına yardımcı olacak çalışma ziyaretleri ve ağ kurma faaliyetleri</w:t>
      </w:r>
    </w:p>
    <w:p w14:paraId="2BDAAFAB" w14:textId="023BFB31" w:rsidR="00817915" w:rsidRPr="00817915" w:rsidRDefault="00817915" w:rsidP="00DA38E4">
      <w:pPr>
        <w:numPr>
          <w:ilvl w:val="0"/>
          <w:numId w:val="14"/>
        </w:numPr>
        <w:spacing w:before="120" w:after="0"/>
        <w:rPr>
          <w:snapToGrid/>
          <w:szCs w:val="22"/>
          <w:lang w:val="tr-TR" w:eastAsia="tr-TR"/>
        </w:rPr>
      </w:pPr>
      <w:r>
        <w:rPr>
          <w:snapToGrid/>
          <w:szCs w:val="22"/>
          <w:lang w:val="tr-TR" w:eastAsia="tr-TR"/>
        </w:rPr>
        <w:t>Şehir eşleştirme faaliyetlerini teşvik etmeye ve kolaylaştırmaya yönelik platformlar sağlamak;</w:t>
      </w:r>
    </w:p>
    <w:p w14:paraId="522039FA" w14:textId="48D04344" w:rsidR="00817915" w:rsidRDefault="00817915" w:rsidP="00DA38E4">
      <w:pPr>
        <w:numPr>
          <w:ilvl w:val="0"/>
          <w:numId w:val="14"/>
        </w:numPr>
        <w:spacing w:before="120" w:after="0"/>
        <w:rPr>
          <w:snapToGrid/>
          <w:szCs w:val="22"/>
          <w:lang w:val="tr-TR" w:eastAsia="tr-TR"/>
        </w:rPr>
      </w:pPr>
      <w:r>
        <w:rPr>
          <w:snapToGrid/>
          <w:szCs w:val="22"/>
          <w:lang w:val="tr-TR" w:eastAsia="tr-TR"/>
        </w:rPr>
        <w:t>İklim politikaların</w:t>
      </w:r>
      <w:r w:rsidR="004C668A">
        <w:rPr>
          <w:snapToGrid/>
          <w:szCs w:val="22"/>
          <w:lang w:val="tr-TR" w:eastAsia="tr-TR"/>
        </w:rPr>
        <w:t>ın</w:t>
      </w:r>
      <w:r>
        <w:rPr>
          <w:snapToGrid/>
          <w:szCs w:val="22"/>
          <w:lang w:val="tr-TR" w:eastAsia="tr-TR"/>
        </w:rPr>
        <w:t xml:space="preserve"> daha iyi uygulanması amacıyla araç</w:t>
      </w:r>
      <w:r w:rsidR="0006022B">
        <w:rPr>
          <w:snapToGrid/>
          <w:szCs w:val="22"/>
          <w:lang w:val="tr-TR" w:eastAsia="tr-TR"/>
        </w:rPr>
        <w:t>(</w:t>
      </w:r>
      <w:r>
        <w:rPr>
          <w:snapToGrid/>
          <w:szCs w:val="22"/>
          <w:lang w:val="tr-TR" w:eastAsia="tr-TR"/>
        </w:rPr>
        <w:t>lar</w:t>
      </w:r>
      <w:r w:rsidR="0006022B">
        <w:rPr>
          <w:snapToGrid/>
          <w:szCs w:val="22"/>
          <w:lang w:val="tr-TR" w:eastAsia="tr-TR"/>
        </w:rPr>
        <w:t>)</w:t>
      </w:r>
      <w:r>
        <w:rPr>
          <w:snapToGrid/>
          <w:szCs w:val="22"/>
          <w:lang w:val="tr-TR" w:eastAsia="tr-TR"/>
        </w:rPr>
        <w:t xml:space="preserve"> geliştirmek;</w:t>
      </w:r>
    </w:p>
    <w:p w14:paraId="2D64317C" w14:textId="4810B167" w:rsidR="004D23A9" w:rsidRPr="008D6F1A" w:rsidRDefault="00817915" w:rsidP="00DA38E4">
      <w:pPr>
        <w:numPr>
          <w:ilvl w:val="0"/>
          <w:numId w:val="14"/>
        </w:numPr>
        <w:spacing w:before="120" w:after="0"/>
        <w:rPr>
          <w:snapToGrid/>
          <w:szCs w:val="22"/>
          <w:lang w:val="tr-TR" w:eastAsia="tr-TR"/>
        </w:rPr>
      </w:pPr>
      <w:r>
        <w:rPr>
          <w:snapToGrid/>
          <w:szCs w:val="22"/>
          <w:lang w:val="tr-TR" w:eastAsia="tr-TR"/>
        </w:rPr>
        <w:t>Şehir eşleştirme konusunda web tabanlı platformlar ve yenilikçi araçlar geliştirmek;</w:t>
      </w:r>
    </w:p>
    <w:p w14:paraId="072F48F3" w14:textId="77777777" w:rsidR="00817915" w:rsidRDefault="00817915" w:rsidP="00DA38E4">
      <w:pPr>
        <w:numPr>
          <w:ilvl w:val="0"/>
          <w:numId w:val="14"/>
        </w:numPr>
        <w:spacing w:before="120" w:after="0"/>
        <w:rPr>
          <w:snapToGrid/>
          <w:szCs w:val="22"/>
          <w:lang w:val="tr-TR" w:eastAsia="tr-TR"/>
        </w:rPr>
      </w:pPr>
      <w:r>
        <w:rPr>
          <w:snapToGrid/>
          <w:szCs w:val="22"/>
          <w:lang w:val="tr-TR" w:eastAsia="tr-TR"/>
        </w:rPr>
        <w:t>Yerel düzeyde proje hazırlama ve uygulama kapasitesini geliştirmek.</w:t>
      </w:r>
    </w:p>
    <w:p w14:paraId="112548A1" w14:textId="106DA9D0" w:rsidR="00F436D2" w:rsidRDefault="00817915" w:rsidP="00817915">
      <w:pPr>
        <w:pStyle w:val="BodyText"/>
        <w:spacing w:before="120"/>
        <w:rPr>
          <w:szCs w:val="22"/>
        </w:rPr>
      </w:pPr>
      <w:r w:rsidRPr="00EB017D">
        <w:rPr>
          <w:szCs w:val="22"/>
        </w:rPr>
        <w:t xml:space="preserve">Projeler </w:t>
      </w:r>
      <w:r w:rsidRPr="00EB017D">
        <w:rPr>
          <w:b/>
          <w:szCs w:val="22"/>
        </w:rPr>
        <w:t>tek bir faaliyete</w:t>
      </w:r>
      <w:r w:rsidRPr="00EB017D">
        <w:rPr>
          <w:szCs w:val="22"/>
        </w:rPr>
        <w:t xml:space="preserve"> </w:t>
      </w:r>
      <w:r w:rsidRPr="00EB017D">
        <w:rPr>
          <w:b/>
          <w:szCs w:val="22"/>
        </w:rPr>
        <w:t>odaklanmamalıdır</w:t>
      </w:r>
      <w:r w:rsidRPr="00EB017D">
        <w:rPr>
          <w:szCs w:val="22"/>
        </w:rPr>
        <w:t>. Organizasyon faaliyetleri, bağımsız olmalı, birbiriyle uyumlu faaliyetlerden oluşmalı ve amaçları, hedef grupları ile planlanan çıktıları açıkça tanımlı olmalıdır.</w:t>
      </w:r>
    </w:p>
    <w:p w14:paraId="5A185BF0" w14:textId="77777777" w:rsidR="00817915" w:rsidRDefault="00817915" w:rsidP="00817915">
      <w:pPr>
        <w:pStyle w:val="BodyText"/>
        <w:spacing w:before="120"/>
        <w:rPr>
          <w:szCs w:val="22"/>
        </w:rPr>
      </w:pPr>
    </w:p>
    <w:p w14:paraId="74285798" w14:textId="77777777" w:rsidR="002C059E" w:rsidRDefault="002C059E" w:rsidP="00817915">
      <w:pPr>
        <w:pStyle w:val="BodyText"/>
        <w:spacing w:before="120"/>
        <w:rPr>
          <w:szCs w:val="22"/>
        </w:rPr>
      </w:pPr>
    </w:p>
    <w:p w14:paraId="4E3ED52E" w14:textId="77777777" w:rsidR="002C059E" w:rsidRPr="00817915" w:rsidRDefault="002C059E" w:rsidP="00817915">
      <w:pPr>
        <w:pStyle w:val="BodyText"/>
        <w:spacing w:before="120"/>
        <w:rPr>
          <w:szCs w:val="22"/>
        </w:rPr>
      </w:pPr>
    </w:p>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2780" w:rsidRPr="008D6F1A" w14:paraId="4CCB1EAF" w14:textId="77777777" w:rsidTr="00C35A45">
        <w:tc>
          <w:tcPr>
            <w:tcW w:w="9628" w:type="dxa"/>
            <w:shd w:val="clear" w:color="auto" w:fill="auto"/>
          </w:tcPr>
          <w:p w14:paraId="627552B2" w14:textId="77777777" w:rsidR="00817915" w:rsidRPr="00EB017D" w:rsidRDefault="00817915" w:rsidP="00817915">
            <w:pPr>
              <w:spacing w:before="120" w:after="0"/>
              <w:jc w:val="center"/>
              <w:rPr>
                <w:b/>
                <w:bCs/>
                <w:szCs w:val="22"/>
                <w:lang w:val="tr-TR"/>
              </w:rPr>
            </w:pPr>
            <w:r w:rsidRPr="00EB017D">
              <w:rPr>
                <w:b/>
                <w:bCs/>
                <w:szCs w:val="22"/>
                <w:lang w:val="tr-TR"/>
              </w:rPr>
              <w:t>ÖNEMLİ NOT - 4</w:t>
            </w:r>
          </w:p>
          <w:p w14:paraId="49F25838" w14:textId="517B492B" w:rsidR="00817915" w:rsidRPr="00EB017D" w:rsidRDefault="00817915" w:rsidP="00817915">
            <w:pPr>
              <w:pStyle w:val="BodyText"/>
              <w:spacing w:before="120" w:after="0"/>
              <w:rPr>
                <w:b/>
                <w:bCs/>
                <w:szCs w:val="22"/>
              </w:rPr>
            </w:pPr>
            <w:r w:rsidRPr="00EB017D">
              <w:rPr>
                <w:b/>
                <w:bCs/>
                <w:szCs w:val="22"/>
              </w:rPr>
              <w:t>Kural olarak, başvuruların “özgün” ve hedef grubun ihtiyaçlarına, problemlerine uygun çözümler ve uygulama yöntemleri ile tasarlanmış olması gerekmektedir. Bu nedenle, “kopyala-yapıştır başvurular”</w:t>
            </w:r>
            <w:r w:rsidR="001A7DE0">
              <w:rPr>
                <w:b/>
                <w:bCs/>
                <w:szCs w:val="22"/>
              </w:rPr>
              <w:t>,</w:t>
            </w:r>
            <w:r w:rsidR="00660516" w:rsidDel="00660516">
              <w:rPr>
                <w:b/>
                <w:bCs/>
                <w:szCs w:val="22"/>
              </w:rPr>
              <w:t xml:space="preserve"> </w:t>
            </w:r>
            <w:r w:rsidR="001A7DE0">
              <w:rPr>
                <w:b/>
                <w:bCs/>
                <w:szCs w:val="22"/>
              </w:rPr>
              <w:t>tekliflerde</w:t>
            </w:r>
            <w:r w:rsidRPr="00EB017D">
              <w:rPr>
                <w:b/>
                <w:bCs/>
                <w:szCs w:val="22"/>
              </w:rPr>
              <w:t xml:space="preserve"> </w:t>
            </w:r>
            <w:r w:rsidR="001A7DE0">
              <w:rPr>
                <w:b/>
                <w:bCs/>
                <w:szCs w:val="22"/>
              </w:rPr>
              <w:t>aynı</w:t>
            </w:r>
            <w:r w:rsidRPr="00EB017D">
              <w:rPr>
                <w:b/>
                <w:bCs/>
                <w:szCs w:val="22"/>
              </w:rPr>
              <w:t xml:space="preserve">; </w:t>
            </w:r>
          </w:p>
          <w:p w14:paraId="712F4936" w14:textId="77777777" w:rsidR="00817915" w:rsidRPr="00EB017D" w:rsidRDefault="00817915" w:rsidP="00CC6E73">
            <w:pPr>
              <w:pStyle w:val="BodyText"/>
              <w:numPr>
                <w:ilvl w:val="0"/>
                <w:numId w:val="27"/>
              </w:numPr>
              <w:spacing w:before="40" w:after="0"/>
              <w:rPr>
                <w:b/>
                <w:bCs/>
                <w:szCs w:val="22"/>
              </w:rPr>
            </w:pPr>
            <w:r w:rsidRPr="00EB017D">
              <w:rPr>
                <w:b/>
                <w:bCs/>
                <w:szCs w:val="22"/>
              </w:rPr>
              <w:t>faaliyet kapsamının, yazılış tarzlarının veya farklılaştırılmış benzer cümlelerin,</w:t>
            </w:r>
          </w:p>
          <w:p w14:paraId="3E1899E6" w14:textId="77777777" w:rsidR="00817915" w:rsidRPr="00EB017D" w:rsidRDefault="00817915" w:rsidP="00CC6E73">
            <w:pPr>
              <w:pStyle w:val="BodyText"/>
              <w:numPr>
                <w:ilvl w:val="0"/>
                <w:numId w:val="27"/>
              </w:numPr>
              <w:spacing w:before="40" w:after="0"/>
              <w:rPr>
                <w:b/>
                <w:bCs/>
                <w:szCs w:val="22"/>
              </w:rPr>
            </w:pPr>
            <w:r w:rsidRPr="00EB017D">
              <w:rPr>
                <w:b/>
                <w:bCs/>
                <w:szCs w:val="22"/>
              </w:rPr>
              <w:t>bütçenin,</w:t>
            </w:r>
          </w:p>
          <w:p w14:paraId="50D4DB01" w14:textId="467DB350" w:rsidR="00817915" w:rsidRPr="00EB017D" w:rsidRDefault="00817915" w:rsidP="00CC6E73">
            <w:pPr>
              <w:pStyle w:val="BodyText"/>
              <w:numPr>
                <w:ilvl w:val="0"/>
                <w:numId w:val="27"/>
              </w:numPr>
              <w:spacing w:before="40" w:after="0"/>
              <w:rPr>
                <w:b/>
                <w:bCs/>
                <w:szCs w:val="22"/>
              </w:rPr>
            </w:pPr>
            <w:r w:rsidRPr="00EB017D">
              <w:rPr>
                <w:b/>
                <w:bCs/>
                <w:szCs w:val="22"/>
              </w:rPr>
              <w:t xml:space="preserve">uygulama şekillerinin uygulama yeri, </w:t>
            </w:r>
            <w:r>
              <w:rPr>
                <w:b/>
                <w:bCs/>
                <w:szCs w:val="22"/>
              </w:rPr>
              <w:t>başvuru sahi</w:t>
            </w:r>
            <w:r w:rsidRPr="00EB017D">
              <w:rPr>
                <w:b/>
                <w:bCs/>
                <w:szCs w:val="22"/>
              </w:rPr>
              <w:t>bi/eş-başvuranlar/bağlı kuruluş</w:t>
            </w:r>
            <w:r w:rsidR="00504BF1">
              <w:rPr>
                <w:b/>
                <w:bCs/>
                <w:szCs w:val="22"/>
              </w:rPr>
              <w:t>(</w:t>
            </w:r>
            <w:r w:rsidRPr="00EB017D">
              <w:rPr>
                <w:b/>
                <w:bCs/>
                <w:szCs w:val="22"/>
              </w:rPr>
              <w:t>lar</w:t>
            </w:r>
            <w:r w:rsidR="00504BF1">
              <w:rPr>
                <w:b/>
                <w:bCs/>
                <w:szCs w:val="22"/>
              </w:rPr>
              <w:t>)</w:t>
            </w:r>
            <w:r w:rsidRPr="00EB017D">
              <w:rPr>
                <w:b/>
                <w:bCs/>
                <w:szCs w:val="22"/>
              </w:rPr>
              <w:t>ın adı ve hedef grup sayısı gibi bazı küçük değişikliklerle</w:t>
            </w:r>
          </w:p>
          <w:p w14:paraId="7F5075FB" w14:textId="471EEF3C" w:rsidR="00AD2780" w:rsidRPr="00817915" w:rsidRDefault="00817915" w:rsidP="001A7DE0">
            <w:pPr>
              <w:spacing w:before="60" w:after="60"/>
              <w:rPr>
                <w:b/>
                <w:bCs/>
                <w:szCs w:val="22"/>
                <w:lang w:val="tr-TR"/>
              </w:rPr>
            </w:pPr>
            <w:proofErr w:type="gramStart"/>
            <w:r w:rsidRPr="00EB017D">
              <w:rPr>
                <w:b/>
                <w:bCs/>
                <w:szCs w:val="22"/>
                <w:lang w:val="tr-TR"/>
              </w:rPr>
              <w:t>sunulması</w:t>
            </w:r>
            <w:proofErr w:type="gramEnd"/>
            <w:r w:rsidRPr="00EB017D">
              <w:rPr>
                <w:b/>
                <w:bCs/>
                <w:szCs w:val="22"/>
                <w:lang w:val="tr-TR"/>
              </w:rPr>
              <w:t xml:space="preserve"> durumunda, </w:t>
            </w:r>
            <w:r w:rsidR="004C668A">
              <w:rPr>
                <w:b/>
                <w:bCs/>
                <w:szCs w:val="22"/>
                <w:lang w:val="tr-TR"/>
              </w:rPr>
              <w:t>D</w:t>
            </w:r>
            <w:r w:rsidR="004C668A" w:rsidRPr="00EB017D">
              <w:rPr>
                <w:b/>
                <w:bCs/>
                <w:szCs w:val="22"/>
                <w:lang w:val="tr-TR"/>
              </w:rPr>
              <w:t xml:space="preserve">eğerlendirme </w:t>
            </w:r>
            <w:r w:rsidR="004C668A">
              <w:rPr>
                <w:b/>
                <w:bCs/>
                <w:szCs w:val="22"/>
                <w:lang w:val="tr-TR"/>
              </w:rPr>
              <w:t>K</w:t>
            </w:r>
            <w:r w:rsidR="004C668A" w:rsidRPr="00EB017D">
              <w:rPr>
                <w:b/>
                <w:bCs/>
                <w:szCs w:val="22"/>
                <w:lang w:val="tr-TR"/>
              </w:rPr>
              <w:t xml:space="preserve">omitesi </w:t>
            </w:r>
            <w:r w:rsidRPr="00EB017D">
              <w:rPr>
                <w:b/>
                <w:bCs/>
                <w:szCs w:val="22"/>
                <w:lang w:val="tr-TR"/>
              </w:rPr>
              <w:t xml:space="preserve">ve/veya </w:t>
            </w:r>
            <w:r w:rsidR="004C668A">
              <w:rPr>
                <w:b/>
                <w:bCs/>
                <w:szCs w:val="22"/>
                <w:lang w:val="tr-TR"/>
              </w:rPr>
              <w:t>S</w:t>
            </w:r>
            <w:r w:rsidR="004C668A" w:rsidRPr="00EB017D">
              <w:rPr>
                <w:b/>
                <w:bCs/>
                <w:szCs w:val="22"/>
                <w:lang w:val="tr-TR"/>
              </w:rPr>
              <w:t xml:space="preserve">özleşme </w:t>
            </w:r>
            <w:r w:rsidR="004C668A">
              <w:rPr>
                <w:b/>
                <w:bCs/>
                <w:szCs w:val="22"/>
                <w:lang w:val="tr-TR"/>
              </w:rPr>
              <w:t>M</w:t>
            </w:r>
            <w:r w:rsidR="004C668A" w:rsidRPr="00EB017D">
              <w:rPr>
                <w:b/>
                <w:bCs/>
                <w:szCs w:val="22"/>
                <w:lang w:val="tr-TR"/>
              </w:rPr>
              <w:t xml:space="preserve">akamı </w:t>
            </w:r>
            <w:r w:rsidRPr="00EB017D">
              <w:rPr>
                <w:b/>
                <w:bCs/>
                <w:szCs w:val="22"/>
                <w:lang w:val="tr-TR"/>
              </w:rPr>
              <w:t xml:space="preserve">tarafından kabul edilebilir geçerli bir dayanak bulunmaz ise, </w:t>
            </w:r>
            <w:r w:rsidR="001A7DE0">
              <w:rPr>
                <w:b/>
                <w:bCs/>
                <w:szCs w:val="22"/>
                <w:lang w:val="tr-TR"/>
              </w:rPr>
              <w:t>değerlendirme sürecinde elenebilir.</w:t>
            </w:r>
          </w:p>
        </w:tc>
      </w:tr>
    </w:tbl>
    <w:p w14:paraId="0AA0A870" w14:textId="5AFEB547" w:rsidR="00C35A45" w:rsidRPr="00EB017D" w:rsidRDefault="00C35A45" w:rsidP="00C35A45">
      <w:pPr>
        <w:spacing w:before="120" w:after="100"/>
        <w:rPr>
          <w:szCs w:val="22"/>
          <w:u w:val="single"/>
          <w:lang w:val="tr-TR"/>
        </w:rPr>
      </w:pPr>
      <w:r w:rsidRPr="00EB017D">
        <w:rPr>
          <w:szCs w:val="22"/>
          <w:u w:val="single"/>
          <w:lang w:val="tr-TR"/>
        </w:rPr>
        <w:t>Üçüncü taraflara mali destek</w:t>
      </w:r>
      <w:r w:rsidR="00E32C2F">
        <w:rPr>
          <w:rStyle w:val="FootnoteReference"/>
          <w:szCs w:val="22"/>
          <w:u w:val="single"/>
          <w:lang w:val="tr-TR"/>
        </w:rPr>
        <w:footnoteReference w:customMarkFollows="1" w:id="20"/>
        <w:t>19</w:t>
      </w:r>
      <w:r w:rsidRPr="00EB017D">
        <w:rPr>
          <w:szCs w:val="22"/>
          <w:u w:val="single"/>
          <w:lang w:val="tr-TR"/>
        </w:rPr>
        <w:t xml:space="preserve"> </w:t>
      </w:r>
    </w:p>
    <w:p w14:paraId="506A8CB4" w14:textId="77777777" w:rsidR="00C35A45" w:rsidRPr="00EB017D" w:rsidRDefault="00C35A45" w:rsidP="00C35A45">
      <w:pPr>
        <w:spacing w:before="120" w:after="0"/>
        <w:rPr>
          <w:szCs w:val="22"/>
          <w:lang w:val="tr-TR"/>
        </w:rPr>
      </w:pPr>
      <w:r>
        <w:rPr>
          <w:szCs w:val="22"/>
          <w:lang w:val="tr-TR"/>
        </w:rPr>
        <w:t>Başvuru sahi</w:t>
      </w:r>
      <w:r w:rsidRPr="00EB017D">
        <w:rPr>
          <w:szCs w:val="22"/>
          <w:lang w:val="tr-TR"/>
        </w:rPr>
        <w:t xml:space="preserve">pleri üçüncü taraflara mali destek </w:t>
      </w:r>
      <w:r w:rsidRPr="00EB017D">
        <w:rPr>
          <w:b/>
          <w:szCs w:val="22"/>
          <w:lang w:val="tr-TR"/>
        </w:rPr>
        <w:t>teklif edemez.</w:t>
      </w:r>
      <w:r w:rsidRPr="00EB017D">
        <w:rPr>
          <w:szCs w:val="22"/>
          <w:lang w:val="tr-TR"/>
        </w:rPr>
        <w:t xml:space="preserve"> </w:t>
      </w:r>
    </w:p>
    <w:p w14:paraId="2057030E" w14:textId="77777777" w:rsidR="00C35A45" w:rsidRPr="00EB017D" w:rsidRDefault="00C35A45" w:rsidP="00C35A45">
      <w:pPr>
        <w:spacing w:before="120" w:after="0"/>
        <w:rPr>
          <w:szCs w:val="22"/>
          <w:u w:val="single"/>
          <w:lang w:val="tr-TR"/>
        </w:rPr>
      </w:pPr>
      <w:r w:rsidRPr="00EB017D">
        <w:rPr>
          <w:szCs w:val="22"/>
          <w:u w:val="single"/>
          <w:lang w:val="tr-TR"/>
        </w:rPr>
        <w:t>Görünürlük</w:t>
      </w:r>
    </w:p>
    <w:p w14:paraId="451CF34C" w14:textId="77777777" w:rsidR="00C35A45" w:rsidRPr="00EB017D" w:rsidRDefault="00C35A45" w:rsidP="00C35A45">
      <w:pPr>
        <w:spacing w:before="120" w:after="120"/>
        <w:rPr>
          <w:szCs w:val="22"/>
          <w:lang w:val="tr-TR"/>
        </w:rPr>
      </w:pPr>
      <w:r w:rsidRPr="00EB017D">
        <w:rPr>
          <w:szCs w:val="22"/>
          <w:lang w:val="tr-TR"/>
        </w:rPr>
        <w:t xml:space="preserve">Tüm </w:t>
      </w:r>
      <w:r>
        <w:rPr>
          <w:szCs w:val="22"/>
          <w:lang w:val="tr-TR"/>
        </w:rPr>
        <w:t>başvuru sahi</w:t>
      </w:r>
      <w:r w:rsidRPr="00EB017D">
        <w:rPr>
          <w:szCs w:val="22"/>
          <w:lang w:val="tr-TR"/>
        </w:rPr>
        <w:t xml:space="preserve">pleri, Projenin Avrupa Birliği tarafından finanse ya da eş-finanse edildiğini duyurmak için gerekli tüm tedbirleri almalıdır. Avrupa Birliği tarafından tamamen ya da kısmi olarak finanse edilen projeler, </w:t>
      </w:r>
      <w:r w:rsidRPr="00EB017D">
        <w:rPr>
          <w:szCs w:val="22"/>
          <w:lang w:val="tr-TR"/>
        </w:rPr>
        <w:lastRenderedPageBreak/>
        <w:t xml:space="preserve">mümkün olduğunca, projenin ve ülke ya da bölgeyle ilgili olan AB desteğinin gerekçesi, bununla birlikte sonuçları ve bu desteğin etkisi hakkında özel ve genel hedef kitlesinin farkındalığının artırılmasına yönelik bilgilendirme ve iletişim faaliyetleri içermelidir. </w:t>
      </w:r>
    </w:p>
    <w:p w14:paraId="45CFF7FF" w14:textId="2CA738D0" w:rsidR="00C35A45" w:rsidRPr="00EB017D" w:rsidRDefault="00C35A45" w:rsidP="00C35A45">
      <w:pPr>
        <w:spacing w:after="120"/>
        <w:rPr>
          <w:szCs w:val="22"/>
          <w:lang w:val="tr-TR"/>
        </w:rPr>
      </w:pPr>
      <w:r>
        <w:rPr>
          <w:szCs w:val="22"/>
          <w:lang w:val="tr-TR"/>
        </w:rPr>
        <w:t>Başvuru sahi</w:t>
      </w:r>
      <w:r w:rsidRPr="00EB017D">
        <w:rPr>
          <w:szCs w:val="22"/>
          <w:lang w:val="tr-TR"/>
        </w:rPr>
        <w:t xml:space="preserve">plerinin AB finansmanının hedef ve önceliklere uyması ve görünürlüğünü sağlaması gerekmektedir. (bkz: Avrupa Komisyonu’nun </w:t>
      </w:r>
      <w:hyperlink r:id="rId16" w:history="1">
        <w:r w:rsidR="00F42C34" w:rsidRPr="003D6C04">
          <w:rPr>
            <w:rStyle w:val="Hyperlink"/>
          </w:rPr>
          <w:t>https://ec.europa.eu/international-partnerships/comm-visibility-requirements_en</w:t>
        </w:r>
      </w:hyperlink>
      <w:r w:rsidRPr="00EB017D">
        <w:rPr>
          <w:szCs w:val="22"/>
          <w:lang w:val="tr-TR"/>
        </w:rPr>
        <w:t xml:space="preserve">adresinde yayınlanan AB Dış Faaliyetlerine İlişkin İletişim ve Görünürlük Rehberi). Bu yayını tamamlayıcı mahiyetteki görünürlük rehberine, AB Türkiye Delegasyonu’nun </w:t>
      </w:r>
      <w:hyperlink r:id="rId17" w:history="1">
        <w:r w:rsidRPr="00EB017D">
          <w:rPr>
            <w:rStyle w:val="Hyperlink"/>
            <w:color w:val="2E74B5" w:themeColor="accent1" w:themeShade="BF"/>
            <w:szCs w:val="22"/>
            <w:lang w:val="tr-TR"/>
          </w:rPr>
          <w:t xml:space="preserve">http://www.avrupa.info.tr/en/learn-about-eu-visibility-guidelines-16 </w:t>
        </w:r>
      </w:hyperlink>
      <w:r w:rsidRPr="00EB017D">
        <w:rPr>
          <w:rStyle w:val="Hyperlink"/>
          <w:szCs w:val="22"/>
          <w:lang w:val="tr-TR"/>
        </w:rPr>
        <w:t xml:space="preserve"> </w:t>
      </w:r>
      <w:r w:rsidRPr="00EB017D">
        <w:rPr>
          <w:szCs w:val="22"/>
          <w:lang w:val="tr-TR"/>
        </w:rPr>
        <w:t>adresinden erişilebilir.</w:t>
      </w:r>
    </w:p>
    <w:p w14:paraId="5669C9D4" w14:textId="27B8BC6B" w:rsidR="00C35A45" w:rsidRPr="00EB017D" w:rsidRDefault="00C35A45" w:rsidP="00C35A45">
      <w:pPr>
        <w:spacing w:before="120" w:after="0"/>
        <w:rPr>
          <w:szCs w:val="22"/>
          <w:u w:val="single"/>
          <w:lang w:val="tr-TR"/>
        </w:rPr>
      </w:pPr>
      <w:r w:rsidRPr="00EB017D">
        <w:rPr>
          <w:szCs w:val="22"/>
          <w:u w:val="single"/>
          <w:lang w:val="tr-TR"/>
        </w:rPr>
        <w:t xml:space="preserve">Başvuru sayısı ve her bir </w:t>
      </w:r>
      <w:r>
        <w:rPr>
          <w:szCs w:val="22"/>
          <w:u w:val="single"/>
          <w:lang w:val="tr-TR"/>
        </w:rPr>
        <w:t>başvuru sahi</w:t>
      </w:r>
      <w:r w:rsidRPr="00EB017D">
        <w:rPr>
          <w:szCs w:val="22"/>
          <w:u w:val="single"/>
          <w:lang w:val="tr-TR"/>
        </w:rPr>
        <w:t>bi/bağlı kur</w:t>
      </w:r>
      <w:r w:rsidR="00F63C8B">
        <w:rPr>
          <w:szCs w:val="22"/>
          <w:u w:val="single"/>
          <w:lang w:val="tr-TR"/>
        </w:rPr>
        <w:t>uluş için sağlanacak hibe adedi</w:t>
      </w:r>
    </w:p>
    <w:p w14:paraId="30F93D52" w14:textId="1DB688C6" w:rsidR="001304A0" w:rsidRPr="00EB017D" w:rsidRDefault="001304A0" w:rsidP="001304A0">
      <w:pPr>
        <w:spacing w:before="120" w:after="0"/>
        <w:rPr>
          <w:b/>
          <w:szCs w:val="22"/>
          <w:lang w:val="tr-TR"/>
        </w:rPr>
      </w:pPr>
      <w:r>
        <w:rPr>
          <w:szCs w:val="22"/>
          <w:lang w:val="tr-TR"/>
        </w:rPr>
        <w:t>Başvuru sahi</w:t>
      </w:r>
      <w:r w:rsidRPr="00EB017D">
        <w:rPr>
          <w:szCs w:val="22"/>
          <w:lang w:val="tr-TR"/>
        </w:rPr>
        <w:t xml:space="preserve">bi bu çağrı kapsamında </w:t>
      </w:r>
      <w:r>
        <w:rPr>
          <w:b/>
          <w:szCs w:val="22"/>
          <w:lang w:val="tr-TR"/>
        </w:rPr>
        <w:t>başvuru sahibi</w:t>
      </w:r>
      <w:r w:rsidRPr="00EB017D">
        <w:rPr>
          <w:b/>
          <w:szCs w:val="22"/>
          <w:lang w:val="tr-TR"/>
        </w:rPr>
        <w:t xml:space="preserve"> olarak </w:t>
      </w:r>
      <w:r>
        <w:rPr>
          <w:b/>
          <w:szCs w:val="22"/>
          <w:lang w:val="tr-TR"/>
        </w:rPr>
        <w:t>birden</w:t>
      </w:r>
      <w:r w:rsidRPr="00EB017D">
        <w:rPr>
          <w:b/>
          <w:szCs w:val="22"/>
          <w:lang w:val="tr-TR"/>
        </w:rPr>
        <w:t xml:space="preserve"> fazla başvuruda bulunamaz.</w:t>
      </w:r>
    </w:p>
    <w:p w14:paraId="68B8C230" w14:textId="77777777" w:rsidR="007126FD" w:rsidRDefault="007126FD" w:rsidP="001304A0">
      <w:pPr>
        <w:spacing w:before="120" w:after="0"/>
        <w:rPr>
          <w:lang w:val="tr-TR"/>
        </w:rPr>
      </w:pPr>
      <w:r>
        <w:rPr>
          <w:lang w:val="tr-TR"/>
        </w:rPr>
        <w:t xml:space="preserve">Başvuru sahibi, aynı zamanda yalnızca bir adet başka başvuruda </w:t>
      </w:r>
      <w:r w:rsidRPr="00BD6F7B">
        <w:rPr>
          <w:b/>
          <w:lang w:val="tr-TR"/>
        </w:rPr>
        <w:t>eş-başvuran</w:t>
      </w:r>
      <w:r>
        <w:rPr>
          <w:lang w:val="tr-TR"/>
        </w:rPr>
        <w:t xml:space="preserve"> veya </w:t>
      </w:r>
      <w:r w:rsidRPr="00BD6F7B">
        <w:rPr>
          <w:b/>
          <w:lang w:val="tr-TR"/>
        </w:rPr>
        <w:t>bağlı kuruluş</w:t>
      </w:r>
      <w:r>
        <w:rPr>
          <w:lang w:val="tr-TR"/>
        </w:rPr>
        <w:t xml:space="preserve"> olabilir.</w:t>
      </w:r>
    </w:p>
    <w:p w14:paraId="23641A01" w14:textId="17C23265" w:rsidR="001304A0" w:rsidRDefault="001304A0" w:rsidP="001304A0">
      <w:pPr>
        <w:spacing w:before="120" w:after="0"/>
        <w:rPr>
          <w:szCs w:val="22"/>
          <w:lang w:val="tr-TR"/>
        </w:rPr>
      </w:pPr>
      <w:r w:rsidRPr="00EB017D">
        <w:rPr>
          <w:szCs w:val="22"/>
          <w:lang w:val="tr-TR"/>
        </w:rPr>
        <w:t xml:space="preserve">Bir eş-başvuran/bağlı kuruluş bu teklif çağrısı kapsamında </w:t>
      </w:r>
      <w:r w:rsidRPr="00EB017D">
        <w:rPr>
          <w:b/>
          <w:szCs w:val="22"/>
          <w:lang w:val="tr-TR"/>
        </w:rPr>
        <w:t xml:space="preserve">birden fazla </w:t>
      </w:r>
      <w:r w:rsidRPr="00EB017D">
        <w:rPr>
          <w:szCs w:val="22"/>
          <w:lang w:val="tr-TR"/>
        </w:rPr>
        <w:t xml:space="preserve">başvuruda eş-başvuran veya bağlı kuruluş olarak yer </w:t>
      </w:r>
      <w:r>
        <w:rPr>
          <w:szCs w:val="22"/>
          <w:lang w:val="tr-TR"/>
        </w:rPr>
        <w:t>alamaz.</w:t>
      </w:r>
    </w:p>
    <w:p w14:paraId="171632A2" w14:textId="17A386EA" w:rsidR="000C6D32" w:rsidRPr="00AD1FBA" w:rsidRDefault="00F63C8B" w:rsidP="00AD1FBA">
      <w:pPr>
        <w:spacing w:before="120" w:after="0"/>
        <w:rPr>
          <w:b/>
          <w:szCs w:val="22"/>
          <w:lang w:val="tr-TR"/>
        </w:rPr>
      </w:pPr>
      <w:r>
        <w:rPr>
          <w:szCs w:val="22"/>
          <w:lang w:val="tr-TR"/>
        </w:rPr>
        <w:t xml:space="preserve">Bu şartın ihlal edilmesi, </w:t>
      </w:r>
      <w:r w:rsidR="000C6D32" w:rsidRPr="00EB017D">
        <w:rPr>
          <w:szCs w:val="22"/>
          <w:lang w:val="tr-TR"/>
        </w:rPr>
        <w:t xml:space="preserve">söz konusu kurum tarafından sunulan/katılım gösterilen tüm başvuruların elenmesine </w:t>
      </w:r>
      <w:r w:rsidR="000C6D32">
        <w:rPr>
          <w:szCs w:val="22"/>
          <w:lang w:val="tr-TR"/>
        </w:rPr>
        <w:t xml:space="preserve">yol açabilir. </w:t>
      </w:r>
      <w:r w:rsidR="000C6D32" w:rsidRPr="00EB017D">
        <w:rPr>
          <w:szCs w:val="22"/>
          <w:lang w:val="tr-TR"/>
        </w:rPr>
        <w:t xml:space="preserve">Bu nedenle, </w:t>
      </w:r>
      <w:r w:rsidR="000C6D32">
        <w:rPr>
          <w:szCs w:val="22"/>
          <w:lang w:val="tr-TR"/>
        </w:rPr>
        <w:t>başvuru sahi</w:t>
      </w:r>
      <w:r w:rsidR="000C6D32" w:rsidRPr="00EB017D">
        <w:rPr>
          <w:szCs w:val="22"/>
          <w:lang w:val="tr-TR"/>
        </w:rPr>
        <w:t xml:space="preserve">plerinin, </w:t>
      </w:r>
      <w:r w:rsidR="000C6D32">
        <w:rPr>
          <w:szCs w:val="22"/>
          <w:lang w:val="tr-TR"/>
        </w:rPr>
        <w:t xml:space="preserve">kendilerinin ve </w:t>
      </w:r>
      <w:r w:rsidR="000C6D32" w:rsidRPr="00EB017D">
        <w:rPr>
          <w:szCs w:val="22"/>
          <w:lang w:val="tr-TR"/>
        </w:rPr>
        <w:t>eş-başvuranlarının</w:t>
      </w:r>
      <w:r w:rsidR="000C6D32">
        <w:rPr>
          <w:szCs w:val="22"/>
          <w:lang w:val="tr-TR"/>
        </w:rPr>
        <w:t>/bağlı kuruluş</w:t>
      </w:r>
      <w:r w:rsidR="009E7E54">
        <w:rPr>
          <w:szCs w:val="22"/>
          <w:lang w:val="tr-TR"/>
        </w:rPr>
        <w:t>(</w:t>
      </w:r>
      <w:r w:rsidR="000C6D32">
        <w:rPr>
          <w:szCs w:val="22"/>
          <w:lang w:val="tr-TR"/>
        </w:rPr>
        <w:t>lar</w:t>
      </w:r>
      <w:r w:rsidR="009E7E54">
        <w:rPr>
          <w:szCs w:val="22"/>
          <w:lang w:val="tr-TR"/>
        </w:rPr>
        <w:t>)</w:t>
      </w:r>
      <w:r w:rsidR="000C6D32">
        <w:rPr>
          <w:szCs w:val="22"/>
          <w:lang w:val="tr-TR"/>
        </w:rPr>
        <w:t>ının</w:t>
      </w:r>
      <w:r w:rsidR="000C6D32" w:rsidRPr="00EB017D">
        <w:rPr>
          <w:szCs w:val="22"/>
          <w:lang w:val="tr-TR"/>
        </w:rPr>
        <w:t xml:space="preserve"> bu şartı sağladıklarından emin olmaları tavsiye edilir.</w:t>
      </w:r>
    </w:p>
    <w:p w14:paraId="49A11D22" w14:textId="77777777" w:rsidR="000C6D32" w:rsidRPr="008D6F1A" w:rsidRDefault="000C6D32" w:rsidP="00065BEA">
      <w:pPr>
        <w:spacing w:before="120" w:after="120"/>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2780" w:rsidRPr="008D6F1A" w14:paraId="115F46DF" w14:textId="77777777" w:rsidTr="007E361B">
        <w:trPr>
          <w:trHeight w:val="1408"/>
        </w:trPr>
        <w:tc>
          <w:tcPr>
            <w:tcW w:w="9628" w:type="dxa"/>
            <w:shd w:val="clear" w:color="auto" w:fill="auto"/>
          </w:tcPr>
          <w:p w14:paraId="337668A8" w14:textId="7C502B95" w:rsidR="00647F3E" w:rsidRPr="00EB017D" w:rsidRDefault="00647F3E" w:rsidP="00647F3E">
            <w:pPr>
              <w:spacing w:before="120" w:after="0"/>
              <w:ind w:left="84"/>
              <w:jc w:val="center"/>
              <w:rPr>
                <w:b/>
                <w:bCs/>
                <w:szCs w:val="22"/>
                <w:lang w:val="tr-TR"/>
              </w:rPr>
            </w:pPr>
            <w:r w:rsidRPr="00EB017D">
              <w:rPr>
                <w:b/>
                <w:bCs/>
                <w:szCs w:val="22"/>
                <w:lang w:val="tr-TR"/>
              </w:rPr>
              <w:t>ÖNEMLİ NOT 5</w:t>
            </w:r>
          </w:p>
          <w:p w14:paraId="6099B16C" w14:textId="77777777" w:rsidR="00647F3E" w:rsidRPr="00EB017D" w:rsidRDefault="00647F3E" w:rsidP="00647F3E">
            <w:pPr>
              <w:spacing w:before="120" w:after="0"/>
              <w:rPr>
                <w:b/>
                <w:bCs/>
                <w:szCs w:val="22"/>
                <w:lang w:val="tr-TR"/>
              </w:rPr>
            </w:pPr>
            <w:r w:rsidRPr="00EB017D">
              <w:rPr>
                <w:b/>
                <w:bCs/>
                <w:szCs w:val="22"/>
                <w:lang w:val="tr-TR"/>
              </w:rPr>
              <w:t>Bir kuruluş:</w:t>
            </w:r>
          </w:p>
          <w:p w14:paraId="03386583" w14:textId="77777777" w:rsidR="00647F3E" w:rsidRPr="00EB017D" w:rsidRDefault="00647F3E" w:rsidP="00CC6E73">
            <w:pPr>
              <w:pStyle w:val="ListParagraph"/>
              <w:numPr>
                <w:ilvl w:val="0"/>
                <w:numId w:val="28"/>
              </w:numPr>
              <w:tabs>
                <w:tab w:val="clear" w:pos="644"/>
                <w:tab w:val="num" w:pos="720"/>
              </w:tabs>
              <w:spacing w:before="120" w:after="0"/>
              <w:ind w:left="720"/>
              <w:rPr>
                <w:b/>
                <w:bCs/>
                <w:szCs w:val="22"/>
                <w:lang w:val="tr-TR"/>
              </w:rPr>
            </w:pPr>
            <w:r>
              <w:rPr>
                <w:b/>
                <w:szCs w:val="22"/>
                <w:lang w:val="tr-TR"/>
              </w:rPr>
              <w:t>Başvuru sahi</w:t>
            </w:r>
            <w:r w:rsidRPr="00EB017D">
              <w:rPr>
                <w:b/>
                <w:szCs w:val="22"/>
                <w:lang w:val="tr-TR"/>
              </w:rPr>
              <w:t>bi</w:t>
            </w:r>
            <w:r w:rsidRPr="00EB017D">
              <w:rPr>
                <w:b/>
                <w:bCs/>
                <w:szCs w:val="22"/>
                <w:lang w:val="tr-TR"/>
              </w:rPr>
              <w:t xml:space="preserve"> olarak sadece bir hibe alabilir, ya da</w:t>
            </w:r>
          </w:p>
          <w:p w14:paraId="259B0DEF" w14:textId="248D9D4F" w:rsidR="00647F3E" w:rsidRDefault="00647F3E" w:rsidP="00CC6E73">
            <w:pPr>
              <w:pStyle w:val="ListParagraph"/>
              <w:numPr>
                <w:ilvl w:val="0"/>
                <w:numId w:val="28"/>
              </w:numPr>
              <w:tabs>
                <w:tab w:val="clear" w:pos="644"/>
                <w:tab w:val="num" w:pos="720"/>
              </w:tabs>
              <w:spacing w:before="120" w:after="0"/>
              <w:ind w:left="720"/>
              <w:rPr>
                <w:b/>
                <w:bCs/>
                <w:szCs w:val="22"/>
                <w:lang w:val="tr-TR"/>
              </w:rPr>
            </w:pPr>
            <w:r>
              <w:rPr>
                <w:b/>
                <w:bCs/>
                <w:szCs w:val="22"/>
                <w:lang w:val="tr-TR"/>
              </w:rPr>
              <w:t>Eş-başvuran veya bağlı kuruluş olarak sadece bir hibe alabilir, ya da</w:t>
            </w:r>
          </w:p>
          <w:p w14:paraId="77479D02" w14:textId="051278FD" w:rsidR="00AD2780" w:rsidRPr="00A2599C" w:rsidRDefault="00A2599C" w:rsidP="00CC6E73">
            <w:pPr>
              <w:pStyle w:val="ListParagraph"/>
              <w:numPr>
                <w:ilvl w:val="0"/>
                <w:numId w:val="28"/>
              </w:numPr>
              <w:tabs>
                <w:tab w:val="clear" w:pos="644"/>
                <w:tab w:val="num" w:pos="720"/>
              </w:tabs>
              <w:spacing w:before="120" w:after="0"/>
              <w:ind w:left="720"/>
              <w:rPr>
                <w:b/>
                <w:bCs/>
                <w:szCs w:val="22"/>
                <w:lang w:val="tr-TR"/>
              </w:rPr>
            </w:pPr>
            <w:r>
              <w:rPr>
                <w:b/>
                <w:bCs/>
                <w:szCs w:val="22"/>
                <w:lang w:val="tr-TR"/>
              </w:rPr>
              <w:t>Birinde b</w:t>
            </w:r>
            <w:r w:rsidR="00647F3E">
              <w:rPr>
                <w:b/>
                <w:bCs/>
                <w:szCs w:val="22"/>
                <w:lang w:val="tr-TR"/>
              </w:rPr>
              <w:t>aşvuru sahibi</w:t>
            </w:r>
            <w:r>
              <w:rPr>
                <w:b/>
                <w:bCs/>
                <w:szCs w:val="22"/>
                <w:lang w:val="tr-TR"/>
              </w:rPr>
              <w:t xml:space="preserve"> olarak</w:t>
            </w:r>
            <w:r w:rsidR="00647F3E" w:rsidRPr="00A2599C">
              <w:rPr>
                <w:b/>
                <w:bCs/>
                <w:szCs w:val="22"/>
                <w:lang w:val="tr-TR"/>
              </w:rPr>
              <w:t xml:space="preserve">, </w:t>
            </w:r>
            <w:r>
              <w:rPr>
                <w:b/>
                <w:bCs/>
                <w:szCs w:val="22"/>
                <w:lang w:val="tr-TR"/>
              </w:rPr>
              <w:t xml:space="preserve">birinde </w:t>
            </w:r>
            <w:r w:rsidR="00647F3E" w:rsidRPr="00A2599C">
              <w:rPr>
                <w:b/>
                <w:bCs/>
                <w:szCs w:val="22"/>
                <w:lang w:val="tr-TR"/>
              </w:rPr>
              <w:t xml:space="preserve">eş-başvuran </w:t>
            </w:r>
            <w:r>
              <w:rPr>
                <w:b/>
                <w:bCs/>
                <w:szCs w:val="22"/>
                <w:lang w:val="tr-TR"/>
              </w:rPr>
              <w:t>veya bağlı kuruluş o</w:t>
            </w:r>
            <w:r w:rsidR="00647F3E" w:rsidRPr="00A2599C">
              <w:rPr>
                <w:b/>
                <w:bCs/>
                <w:szCs w:val="22"/>
                <w:lang w:val="tr-TR"/>
              </w:rPr>
              <w:t>lmak üzere iki hibe alabilir.</w:t>
            </w:r>
          </w:p>
        </w:tc>
      </w:tr>
    </w:tbl>
    <w:p w14:paraId="5347E9C7" w14:textId="2EDF9B56" w:rsidR="007E361B" w:rsidRPr="007E361B" w:rsidRDefault="007E361B" w:rsidP="007E361B">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120"/>
        <w:ind w:left="1418" w:hanging="1418"/>
        <w:jc w:val="left"/>
        <w:rPr>
          <w:b/>
          <w:i/>
          <w:sz w:val="24"/>
          <w:lang w:val="tr-TR"/>
        </w:rPr>
      </w:pPr>
      <w:bookmarkStart w:id="23" w:name="_Toc9434645"/>
      <w:bookmarkStart w:id="24" w:name="_Toc20667497"/>
      <w:r w:rsidRPr="007E361B">
        <w:rPr>
          <w:b/>
          <w:i/>
          <w:sz w:val="24"/>
          <w:lang w:val="tr-TR"/>
        </w:rPr>
        <w:t>Maliyetlerin uygunluğu: Hibe kapsamında yer verilebilecek</w:t>
      </w:r>
      <w:bookmarkEnd w:id="23"/>
      <w:r>
        <w:rPr>
          <w:b/>
          <w:i/>
          <w:sz w:val="24"/>
          <w:lang w:val="tr-TR"/>
        </w:rPr>
        <w:t xml:space="preserve"> </w:t>
      </w:r>
      <w:r w:rsidRPr="007E361B">
        <w:rPr>
          <w:b/>
          <w:i/>
          <w:sz w:val="24"/>
          <w:lang w:val="tr-TR"/>
        </w:rPr>
        <w:t>maliyetler</w:t>
      </w:r>
      <w:bookmarkEnd w:id="24"/>
      <w:r w:rsidRPr="007E361B">
        <w:rPr>
          <w:b/>
          <w:i/>
          <w:sz w:val="24"/>
          <w:lang w:val="tr-TR"/>
        </w:rPr>
        <w:t xml:space="preserve"> </w:t>
      </w:r>
    </w:p>
    <w:p w14:paraId="5C6919E5" w14:textId="77777777" w:rsidR="007E361B" w:rsidRPr="00EB017D" w:rsidRDefault="007E361B" w:rsidP="007E361B">
      <w:pPr>
        <w:spacing w:before="120" w:after="0"/>
        <w:rPr>
          <w:szCs w:val="22"/>
          <w:lang w:val="tr-TR"/>
        </w:rPr>
      </w:pPr>
      <w:r w:rsidRPr="00EB017D">
        <w:rPr>
          <w:szCs w:val="22"/>
          <w:lang w:val="tr-TR"/>
        </w:rPr>
        <w:t xml:space="preserve">Bir hibeden yalnızca “uygun maliyetler” karşılanabilir. Uygun olarak kabul edilen ve edilmeyen maliyetler aşağıda verilmiştir. Bütçe hem bir maliyet tahmini, hem de “uygun maliyetler” için tavan niteliğindedir. </w:t>
      </w:r>
    </w:p>
    <w:p w14:paraId="47135AEE" w14:textId="77777777" w:rsidR="007E361B" w:rsidRPr="00EB017D" w:rsidRDefault="007E361B" w:rsidP="007E361B">
      <w:pPr>
        <w:spacing w:before="120" w:after="0"/>
        <w:rPr>
          <w:szCs w:val="22"/>
          <w:lang w:val="tr-TR"/>
        </w:rPr>
      </w:pPr>
      <w:r w:rsidRPr="00EB017D">
        <w:rPr>
          <w:szCs w:val="22"/>
          <w:lang w:val="tr-TR"/>
        </w:rPr>
        <w:t xml:space="preserve">Uygun maliyetlerin ödenmesi aşağıda verilen şekil veya bunların </w:t>
      </w:r>
      <w:proofErr w:type="gramStart"/>
      <w:r w:rsidRPr="00EB017D">
        <w:rPr>
          <w:szCs w:val="22"/>
          <w:lang w:val="tr-TR"/>
        </w:rPr>
        <w:t>kombinasyonuna</w:t>
      </w:r>
      <w:proofErr w:type="gramEnd"/>
      <w:r w:rsidRPr="00EB017D">
        <w:rPr>
          <w:szCs w:val="22"/>
          <w:lang w:val="tr-TR"/>
        </w:rPr>
        <w:t xml:space="preserve"> dayanabilir:</w:t>
      </w:r>
    </w:p>
    <w:p w14:paraId="4C943626" w14:textId="22308705" w:rsidR="007E361B" w:rsidRPr="00EB017D" w:rsidRDefault="007E361B" w:rsidP="007E361B">
      <w:pPr>
        <w:pStyle w:val="ListParagraph"/>
        <w:numPr>
          <w:ilvl w:val="0"/>
          <w:numId w:val="15"/>
        </w:numPr>
        <w:spacing w:before="120" w:after="0"/>
        <w:ind w:left="714" w:hanging="357"/>
        <w:contextualSpacing/>
        <w:rPr>
          <w:szCs w:val="22"/>
          <w:lang w:val="tr-TR"/>
        </w:rPr>
      </w:pPr>
      <w:proofErr w:type="gramStart"/>
      <w:r w:rsidRPr="00EB017D">
        <w:rPr>
          <w:szCs w:val="22"/>
          <w:lang w:val="tr-TR"/>
        </w:rPr>
        <w:t>faydalanıcılar</w:t>
      </w:r>
      <w:proofErr w:type="gramEnd"/>
      <w:r w:rsidRPr="00EB017D">
        <w:rPr>
          <w:szCs w:val="22"/>
          <w:lang w:val="tr-TR"/>
        </w:rPr>
        <w:t xml:space="preserve"> ve </w:t>
      </w:r>
      <w:r w:rsidRPr="00EB017D">
        <w:rPr>
          <w:snapToGrid/>
          <w:szCs w:val="22"/>
          <w:lang w:val="tr-TR"/>
        </w:rPr>
        <w:t xml:space="preserve">bağlı kuruluş(lar) </w:t>
      </w:r>
      <w:r w:rsidRPr="00EB017D">
        <w:rPr>
          <w:szCs w:val="22"/>
          <w:lang w:val="tr-TR"/>
        </w:rPr>
        <w:t>tarafından yapılan gerçek harcamalar,</w:t>
      </w:r>
    </w:p>
    <w:p w14:paraId="0A30348E" w14:textId="573E73C8" w:rsidR="007E361B" w:rsidRPr="004D67B9" w:rsidRDefault="007E361B" w:rsidP="004D67B9">
      <w:pPr>
        <w:pStyle w:val="ListParagraph"/>
        <w:numPr>
          <w:ilvl w:val="0"/>
          <w:numId w:val="15"/>
        </w:numPr>
        <w:spacing w:before="120" w:after="0"/>
        <w:ind w:left="714" w:hanging="357"/>
        <w:contextualSpacing/>
        <w:rPr>
          <w:szCs w:val="22"/>
          <w:lang w:val="tr-TR"/>
        </w:rPr>
      </w:pPr>
      <w:proofErr w:type="gramStart"/>
      <w:r w:rsidRPr="00EB017D">
        <w:rPr>
          <w:szCs w:val="22"/>
          <w:lang w:val="tr-TR"/>
        </w:rPr>
        <w:t>bir</w:t>
      </w:r>
      <w:proofErr w:type="gramEnd"/>
      <w:r w:rsidRPr="00EB017D">
        <w:rPr>
          <w:szCs w:val="22"/>
          <w:lang w:val="tr-TR"/>
        </w:rPr>
        <w:t xml:space="preserve"> veya daha fazla basitleştirilmiş maliyet seçeneği.</w:t>
      </w:r>
    </w:p>
    <w:p w14:paraId="765CD2C5" w14:textId="77777777" w:rsidR="007E361B" w:rsidRPr="00EB017D" w:rsidRDefault="007E361B" w:rsidP="007E361B">
      <w:pPr>
        <w:spacing w:before="120" w:after="0"/>
        <w:rPr>
          <w:szCs w:val="22"/>
          <w:lang w:val="tr-TR"/>
        </w:rPr>
      </w:pPr>
      <w:r w:rsidRPr="00EB017D">
        <w:rPr>
          <w:szCs w:val="22"/>
          <w:lang w:val="tr-TR"/>
        </w:rPr>
        <w:t>Basitleştirilmiş maliyet seçenekleri aşağıdaki şekillerde olabilir:</w:t>
      </w:r>
    </w:p>
    <w:p w14:paraId="2768B62E" w14:textId="77777777" w:rsidR="007E361B" w:rsidRPr="00EB017D" w:rsidRDefault="007E361B" w:rsidP="007E361B">
      <w:pPr>
        <w:pStyle w:val="ListParagraph"/>
        <w:numPr>
          <w:ilvl w:val="0"/>
          <w:numId w:val="16"/>
        </w:numPr>
        <w:spacing w:before="120" w:after="0"/>
        <w:ind w:left="714" w:hanging="357"/>
        <w:contextualSpacing/>
        <w:rPr>
          <w:szCs w:val="22"/>
          <w:lang w:val="tr-TR"/>
        </w:rPr>
      </w:pPr>
      <w:r w:rsidRPr="00EB017D">
        <w:rPr>
          <w:b/>
          <w:szCs w:val="22"/>
          <w:lang w:val="tr-TR"/>
        </w:rPr>
        <w:t>Birim maliyetler:</w:t>
      </w:r>
      <w:r w:rsidRPr="00EB017D">
        <w:rPr>
          <w:szCs w:val="22"/>
          <w:lang w:val="tr-TR"/>
        </w:rPr>
        <w:t xml:space="preserve"> </w:t>
      </w:r>
      <w:r w:rsidRPr="00EB017D">
        <w:rPr>
          <w:szCs w:val="22"/>
          <w:u w:val="single"/>
          <w:lang w:val="tr-TR"/>
        </w:rPr>
        <w:t>Birim başına miktar</w:t>
      </w:r>
      <w:r w:rsidRPr="00EB017D">
        <w:rPr>
          <w:szCs w:val="22"/>
          <w:lang w:val="tr-TR"/>
        </w:rPr>
        <w:t xml:space="preserve"> referans alınarak önceden net biçimde belirlenen, uygun maliyetlerin tüm kategorilerini veya belli kategorilerini kapsar.</w:t>
      </w:r>
    </w:p>
    <w:p w14:paraId="7721BA4E" w14:textId="77777777" w:rsidR="007E361B" w:rsidRPr="00EB017D" w:rsidRDefault="007E361B" w:rsidP="007E361B">
      <w:pPr>
        <w:pStyle w:val="ListParagraph"/>
        <w:numPr>
          <w:ilvl w:val="0"/>
          <w:numId w:val="16"/>
        </w:numPr>
        <w:spacing w:before="120" w:after="0"/>
        <w:ind w:left="714" w:hanging="357"/>
        <w:contextualSpacing/>
        <w:rPr>
          <w:szCs w:val="22"/>
          <w:lang w:val="tr-TR"/>
        </w:rPr>
      </w:pPr>
      <w:r w:rsidRPr="00EB017D">
        <w:rPr>
          <w:b/>
          <w:szCs w:val="22"/>
          <w:lang w:val="tr-TR"/>
        </w:rPr>
        <w:t>Götürü miktar</w:t>
      </w:r>
      <w:r w:rsidRPr="00EB017D">
        <w:rPr>
          <w:szCs w:val="22"/>
          <w:lang w:val="tr-TR"/>
        </w:rPr>
        <w:t xml:space="preserve">: </w:t>
      </w:r>
      <w:r w:rsidRPr="00EB017D">
        <w:rPr>
          <w:szCs w:val="22"/>
          <w:u w:val="single"/>
          <w:lang w:val="tr-TR"/>
        </w:rPr>
        <w:t>Götürü</w:t>
      </w:r>
      <w:r w:rsidRPr="00EB017D">
        <w:rPr>
          <w:szCs w:val="22"/>
          <w:lang w:val="tr-TR"/>
        </w:rPr>
        <w:t xml:space="preserve"> olarak önceden net biçimde belirlenen, uygun maliyetlerin tüm kategorilerini veya belli kategorilerini kapsar.</w:t>
      </w:r>
    </w:p>
    <w:p w14:paraId="63F539FF" w14:textId="0C770CE5" w:rsidR="007E361B" w:rsidRPr="00EB017D" w:rsidRDefault="007E361B" w:rsidP="007E361B">
      <w:pPr>
        <w:pStyle w:val="ListParagraph"/>
        <w:numPr>
          <w:ilvl w:val="0"/>
          <w:numId w:val="16"/>
        </w:numPr>
        <w:spacing w:before="120" w:after="0"/>
        <w:ind w:left="714" w:hanging="357"/>
        <w:contextualSpacing/>
        <w:rPr>
          <w:szCs w:val="22"/>
          <w:lang w:val="tr-TR"/>
        </w:rPr>
      </w:pPr>
      <w:r w:rsidRPr="00EB017D">
        <w:rPr>
          <w:b/>
          <w:szCs w:val="22"/>
          <w:lang w:val="tr-TR"/>
        </w:rPr>
        <w:t>Sabit oranlı finansman</w:t>
      </w:r>
      <w:r w:rsidR="004D67B9">
        <w:rPr>
          <w:szCs w:val="22"/>
          <w:lang w:val="tr-TR"/>
        </w:rPr>
        <w:t>: S</w:t>
      </w:r>
      <w:r w:rsidRPr="00EB017D">
        <w:rPr>
          <w:szCs w:val="22"/>
          <w:lang w:val="tr-TR"/>
        </w:rPr>
        <w:t xml:space="preserve">abit bir </w:t>
      </w:r>
      <w:r w:rsidRPr="00EB017D">
        <w:rPr>
          <w:szCs w:val="22"/>
          <w:u w:val="single"/>
          <w:lang w:val="tr-TR"/>
        </w:rPr>
        <w:t>yüzdelik oran</w:t>
      </w:r>
      <w:r w:rsidRPr="00EB017D">
        <w:rPr>
          <w:szCs w:val="22"/>
          <w:lang w:val="tr-TR"/>
        </w:rPr>
        <w:t xml:space="preserve"> uygulamasıyla, önceden net biçimde belirlenen uygun maliyetlerin belli kategorilerini kapsar.</w:t>
      </w:r>
    </w:p>
    <w:p w14:paraId="6E10B1DB" w14:textId="604AA61B" w:rsidR="00BF7060" w:rsidRDefault="007E361B" w:rsidP="00065BEA">
      <w:pPr>
        <w:spacing w:before="120" w:after="0"/>
        <w:rPr>
          <w:szCs w:val="22"/>
          <w:lang w:val="tr-TR"/>
        </w:rPr>
      </w:pPr>
      <w:r w:rsidRPr="007E361B">
        <w:rPr>
          <w:szCs w:val="22"/>
          <w:lang w:val="tr-TR"/>
        </w:rPr>
        <w:t>Basitleştirilmiş maliyet seçenekleri (BMS) 2 kategoriye ayrılır:</w:t>
      </w:r>
    </w:p>
    <w:p w14:paraId="2F8DCA2A" w14:textId="6D9166CD" w:rsidR="005002C4" w:rsidRPr="005002C4" w:rsidRDefault="007E361B" w:rsidP="005002C4">
      <w:pPr>
        <w:spacing w:before="120" w:after="0"/>
        <w:rPr>
          <w:szCs w:val="22"/>
          <w:lang w:val="tr-TR"/>
        </w:rPr>
      </w:pPr>
      <w:r>
        <w:rPr>
          <w:szCs w:val="22"/>
          <w:lang w:val="tr-TR"/>
        </w:rPr>
        <w:t xml:space="preserve">1/ </w:t>
      </w:r>
      <w:r w:rsidRPr="00EB017D">
        <w:rPr>
          <w:szCs w:val="22"/>
          <w:lang w:val="tr-TR"/>
        </w:rPr>
        <w:t xml:space="preserve">“Çıktı veya sonuç </w:t>
      </w:r>
      <w:proofErr w:type="gramStart"/>
      <w:r w:rsidRPr="00EB017D">
        <w:rPr>
          <w:szCs w:val="22"/>
          <w:lang w:val="tr-TR"/>
        </w:rPr>
        <w:t>bazlı</w:t>
      </w:r>
      <w:proofErr w:type="gramEnd"/>
      <w:r w:rsidRPr="00EB017D">
        <w:rPr>
          <w:szCs w:val="22"/>
          <w:lang w:val="tr-TR"/>
        </w:rPr>
        <w:t xml:space="preserve"> BMS”: Bu kategori bir proje çerçevesinde çıktılar, sonuçlar, faaliyetler ve üretilecek belgelerle ilişkili olarak değerledirilir (örneğin, bir konferans organizasyonu veya bir çıktının/faaliyetin gerçekleştirilmesi için belirlenen götürü miktar). Uygun durumlarda götürü miktar, birim maliyetler veya sabit meblağlar çıktıların/sonuçların başarıyla elde edilmesi sonrasında ödenecek şekilde organize edilmelidir. Bu tür bir BMS</w:t>
      </w:r>
      <w:r w:rsidR="004D67B9">
        <w:rPr>
          <w:szCs w:val="22"/>
          <w:lang w:val="tr-TR"/>
        </w:rPr>
        <w:t>,</w:t>
      </w:r>
      <w:r w:rsidRPr="00EB017D">
        <w:rPr>
          <w:szCs w:val="22"/>
          <w:lang w:val="tr-TR"/>
        </w:rPr>
        <w:t xml:space="preserve"> Faydalanıcı tarafından teklif aşamasında sunulabilir (herhangi bir eşik değer bulunmamaktadır). </w:t>
      </w:r>
      <w:r w:rsidRPr="00EB017D">
        <w:rPr>
          <w:szCs w:val="22"/>
          <w:lang w:val="tr-TR"/>
        </w:rPr>
        <w:lastRenderedPageBreak/>
        <w:t xml:space="preserve">Değerlendirme Komitesi </w:t>
      </w:r>
      <w:r w:rsidR="005002C4">
        <w:rPr>
          <w:szCs w:val="22"/>
          <w:lang w:val="tr-TR"/>
        </w:rPr>
        <w:t>v</w:t>
      </w:r>
      <w:r w:rsidR="005002C4" w:rsidRPr="00EB017D">
        <w:rPr>
          <w:szCs w:val="22"/>
          <w:lang w:val="tr-TR"/>
        </w:rPr>
        <w:t xml:space="preserve">e </w:t>
      </w:r>
      <w:r w:rsidR="005002C4">
        <w:rPr>
          <w:szCs w:val="22"/>
          <w:lang w:val="tr-TR"/>
        </w:rPr>
        <w:t>Sözleşme Makamı</w:t>
      </w:r>
      <w:r w:rsidR="005002C4" w:rsidRPr="00EB017D">
        <w:rPr>
          <w:szCs w:val="22"/>
          <w:lang w:val="tr-TR"/>
        </w:rPr>
        <w:t xml:space="preserve">’nın </w:t>
      </w:r>
      <w:r w:rsidRPr="00EB017D">
        <w:rPr>
          <w:szCs w:val="22"/>
          <w:lang w:val="tr-TR"/>
        </w:rPr>
        <w:t>sunulan gerekçeyi yeterli bulmaması durumunda ödemenin gerçekleşen maliyetler bazında yapılması her zaman mümkündür</w:t>
      </w:r>
      <w:r w:rsidR="005002C4">
        <w:rPr>
          <w:szCs w:val="22"/>
          <w:lang w:val="tr-TR"/>
        </w:rPr>
        <w:t>.</w:t>
      </w:r>
    </w:p>
    <w:p w14:paraId="31C7CF66" w14:textId="35246DE5" w:rsidR="005002C4" w:rsidRDefault="007E361B" w:rsidP="007E361B">
      <w:pPr>
        <w:spacing w:before="120" w:after="0"/>
        <w:rPr>
          <w:szCs w:val="22"/>
          <w:lang w:val="tr-TR"/>
        </w:rPr>
      </w:pPr>
      <w:r>
        <w:rPr>
          <w:szCs w:val="22"/>
          <w:lang w:val="tr-TR"/>
        </w:rPr>
        <w:t xml:space="preserve">2/ </w:t>
      </w:r>
      <w:r w:rsidR="005D3BD1">
        <w:rPr>
          <w:szCs w:val="22"/>
          <w:lang w:val="tr-TR"/>
        </w:rPr>
        <w:t xml:space="preserve">“Diğer </w:t>
      </w:r>
      <w:r w:rsidRPr="007E361B">
        <w:rPr>
          <w:szCs w:val="22"/>
          <w:lang w:val="tr-TR"/>
        </w:rPr>
        <w:t>BMS</w:t>
      </w:r>
      <w:r w:rsidR="005D3BD1">
        <w:rPr>
          <w:szCs w:val="22"/>
          <w:lang w:val="tr-TR"/>
        </w:rPr>
        <w:t>’ler</w:t>
      </w:r>
      <w:r w:rsidRPr="007E361B">
        <w:rPr>
          <w:szCs w:val="22"/>
          <w:lang w:val="tr-TR"/>
        </w:rPr>
        <w:t xml:space="preserve">”: Bu kategori Faydalanıcının muhasebe uygulamalarında, gerekli şartların tutarlı biçimde uygulanmasına ihtiyaç duyulması nedeniyle, önceden değerlendirmeye tabi olan basit maliyet seçeneklerini kapsar. </w:t>
      </w:r>
      <w:r w:rsidR="005002C4" w:rsidRPr="005002C4">
        <w:rPr>
          <w:szCs w:val="22"/>
          <w:lang w:val="tr-TR"/>
        </w:rPr>
        <w:t xml:space="preserve">Bu durumda hibe yararlanıcısı, </w:t>
      </w:r>
      <w:r w:rsidR="005002C4">
        <w:rPr>
          <w:szCs w:val="22"/>
          <w:lang w:val="tr-TR"/>
        </w:rPr>
        <w:t xml:space="preserve">ilgili </w:t>
      </w:r>
      <w:r w:rsidR="005002C4" w:rsidRPr="005002C4">
        <w:rPr>
          <w:szCs w:val="22"/>
          <w:lang w:val="tr-TR"/>
        </w:rPr>
        <w:t>ulusal makam</w:t>
      </w:r>
      <w:r w:rsidR="005002C4">
        <w:rPr>
          <w:szCs w:val="22"/>
          <w:lang w:val="tr-TR"/>
        </w:rPr>
        <w:t>ı</w:t>
      </w:r>
      <w:r w:rsidR="005002C4" w:rsidRPr="005002C4">
        <w:rPr>
          <w:szCs w:val="22"/>
          <w:lang w:val="tr-TR"/>
        </w:rPr>
        <w:t xml:space="preserve">n maliyet muhasebesi uygulamalarını kabul ettiğini gösterecek ve bu kabulün hangi bağlamda verildiğini belirtmek zorunda </w:t>
      </w:r>
      <w:r w:rsidR="005002C4">
        <w:rPr>
          <w:szCs w:val="22"/>
          <w:lang w:val="tr-TR"/>
        </w:rPr>
        <w:t>o</w:t>
      </w:r>
      <w:r w:rsidR="005002C4" w:rsidRPr="005002C4">
        <w:rPr>
          <w:szCs w:val="22"/>
          <w:lang w:val="tr-TR"/>
        </w:rPr>
        <w:t>lacaktır.</w:t>
      </w:r>
      <w:r w:rsidR="005002C4">
        <w:rPr>
          <w:szCs w:val="22"/>
          <w:lang w:val="tr-TR"/>
        </w:rPr>
        <w:t xml:space="preserve"> </w:t>
      </w:r>
      <w:r w:rsidR="005002C4" w:rsidRPr="005002C4">
        <w:rPr>
          <w:szCs w:val="22"/>
          <w:lang w:val="tr-TR"/>
        </w:rPr>
        <w:t xml:space="preserve">Değerlendirme Komitesi, finansman planının karşılaştırılabilir olup </w:t>
      </w:r>
      <w:r w:rsidR="005002C4">
        <w:rPr>
          <w:szCs w:val="22"/>
          <w:lang w:val="tr-TR"/>
        </w:rPr>
        <w:t>olmadığını değerlendirecektir. BMS’lerin</w:t>
      </w:r>
      <w:r w:rsidR="005002C4" w:rsidRPr="005002C4">
        <w:rPr>
          <w:szCs w:val="22"/>
          <w:lang w:val="tr-TR"/>
        </w:rPr>
        <w:t xml:space="preserve"> bu kategorisinin geri ödenmesini almak için, yararlanı</w:t>
      </w:r>
      <w:r w:rsidR="00B7242C">
        <w:rPr>
          <w:szCs w:val="22"/>
          <w:lang w:val="tr-TR"/>
        </w:rPr>
        <w:t>cı, bütçe gerekçe tablosunda (EK</w:t>
      </w:r>
      <w:r w:rsidR="005002C4" w:rsidRPr="005002C4">
        <w:rPr>
          <w:szCs w:val="22"/>
          <w:lang w:val="tr-TR"/>
        </w:rPr>
        <w:t xml:space="preserve"> B) ulusal makamların karşılaştırılabilir finansman planlarına </w:t>
      </w:r>
      <w:r w:rsidR="005002C4">
        <w:rPr>
          <w:szCs w:val="22"/>
          <w:lang w:val="tr-TR"/>
        </w:rPr>
        <w:t>referans gösterecektir.</w:t>
      </w:r>
      <w:r w:rsidR="00B7242C" w:rsidRPr="00B7242C">
        <w:rPr>
          <w:szCs w:val="22"/>
          <w:lang w:val="tr-TR"/>
        </w:rPr>
        <w:t xml:space="preserve"> </w:t>
      </w:r>
      <w:r w:rsidR="00B7242C" w:rsidRPr="005002C4">
        <w:rPr>
          <w:szCs w:val="22"/>
          <w:lang w:val="tr-TR"/>
        </w:rPr>
        <w:t xml:space="preserve">Değerlendirme Komitesi ve </w:t>
      </w:r>
      <w:r w:rsidR="00B7242C">
        <w:rPr>
          <w:szCs w:val="22"/>
          <w:lang w:val="tr-TR"/>
        </w:rPr>
        <w:t>Sözleşme</w:t>
      </w:r>
      <w:r w:rsidR="00B7242C" w:rsidRPr="005002C4">
        <w:rPr>
          <w:szCs w:val="22"/>
          <w:lang w:val="tr-TR"/>
        </w:rPr>
        <w:t xml:space="preserve"> makamının sağlanan gerekçenin kalitesinden memnun olmaması durumunda, fiili olarak yapılan maliyetler temelinde geri ödeme yapılması her zaman mümkündür.</w:t>
      </w:r>
    </w:p>
    <w:p w14:paraId="49FEC74C" w14:textId="380D18EF" w:rsidR="00931BE1" w:rsidRPr="00B7242C" w:rsidRDefault="007E361B" w:rsidP="00065BEA">
      <w:pPr>
        <w:spacing w:before="120" w:after="0"/>
        <w:rPr>
          <w:szCs w:val="22"/>
          <w:lang w:val="tr-TR"/>
        </w:rPr>
      </w:pPr>
      <w:r w:rsidRPr="00EB017D">
        <w:rPr>
          <w:szCs w:val="22"/>
          <w:lang w:val="tr-TR"/>
        </w:rPr>
        <w:t xml:space="preserve">Birim maliyetler, götürü tutarlar veya sabit oranların belirlenmesinde kullanılan yöntemler Ek K’de verilen </w:t>
      </w:r>
      <w:proofErr w:type="gramStart"/>
      <w:r w:rsidRPr="00EB017D">
        <w:rPr>
          <w:szCs w:val="22"/>
          <w:lang w:val="tr-TR"/>
        </w:rPr>
        <w:t>kriterlerle</w:t>
      </w:r>
      <w:proofErr w:type="gramEnd"/>
      <w:r w:rsidRPr="00EB017D">
        <w:rPr>
          <w:szCs w:val="22"/>
          <w:lang w:val="tr-TR"/>
        </w:rPr>
        <w:t xml:space="preserve"> uyumlu olmalı ve özellikle maliyetlerin Faydalanıcı(lar)ı ve </w:t>
      </w:r>
      <w:r w:rsidRPr="00EB017D">
        <w:rPr>
          <w:snapToGrid/>
          <w:szCs w:val="22"/>
          <w:lang w:val="tr-TR"/>
        </w:rPr>
        <w:t xml:space="preserve">bağlı kuruluş(lar) </w:t>
      </w:r>
      <w:r w:rsidRPr="00EB017D">
        <w:rPr>
          <w:szCs w:val="22"/>
          <w:lang w:val="tr-TR"/>
        </w:rPr>
        <w:t xml:space="preserve">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BMS olarak beyan edilecek maliyetlerin miktarı ve türü doğrultusunda izlenecek </w:t>
      </w:r>
      <w:proofErr w:type="gramStart"/>
      <w:r w:rsidRPr="00EB017D">
        <w:rPr>
          <w:szCs w:val="22"/>
          <w:lang w:val="tr-TR"/>
        </w:rPr>
        <w:t>prosedüre</w:t>
      </w:r>
      <w:proofErr w:type="gramEnd"/>
      <w:r w:rsidRPr="00EB017D">
        <w:rPr>
          <w:szCs w:val="22"/>
          <w:lang w:val="tr-TR"/>
        </w:rPr>
        <w:t xml:space="preserve"> ait det</w:t>
      </w:r>
      <w:r w:rsidR="00B7242C">
        <w:rPr>
          <w:szCs w:val="22"/>
          <w:lang w:val="tr-TR"/>
        </w:rPr>
        <w:t>aylar için Ek K’yi inceleyiniz.</w:t>
      </w:r>
    </w:p>
    <w:p w14:paraId="34D5EDA2" w14:textId="77777777" w:rsidR="00931BE1" w:rsidRPr="00EB017D" w:rsidRDefault="00931BE1" w:rsidP="00931BE1">
      <w:pPr>
        <w:spacing w:before="120" w:after="0"/>
        <w:rPr>
          <w:szCs w:val="22"/>
          <w:lang w:val="tr-TR"/>
        </w:rPr>
      </w:pPr>
      <w:r w:rsidRPr="00EB017D">
        <w:rPr>
          <w:szCs w:val="22"/>
          <w:lang w:val="tr-TR"/>
        </w:rPr>
        <w:t xml:space="preserve">Bu şekilde ödeme talep eden </w:t>
      </w:r>
      <w:r>
        <w:rPr>
          <w:szCs w:val="22"/>
          <w:lang w:val="tr-TR"/>
        </w:rPr>
        <w:t>başvuru sahi</w:t>
      </w:r>
      <w:r w:rsidRPr="00EB017D">
        <w:rPr>
          <w:szCs w:val="22"/>
          <w:lang w:val="tr-TR"/>
        </w:rPr>
        <w:t>pleri Ek B sayfa 1’de yer alan her bir uygun maliyet başlığı/kaleminde bu tip finansmanı</w:t>
      </w:r>
      <w:r>
        <w:rPr>
          <w:szCs w:val="22"/>
          <w:lang w:val="tr-TR"/>
        </w:rPr>
        <w:t xml:space="preserve"> açıkça</w:t>
      </w:r>
      <w:r w:rsidRPr="00EB017D">
        <w:rPr>
          <w:szCs w:val="22"/>
          <w:lang w:val="tr-TR"/>
        </w:rPr>
        <w:t xml:space="preserve"> belirtmelidir; başka bir deyişle, birim sütununda “BİRİM MALİYET”(ay/uçuş, vs), “GÖTÜRÜ” veya “SABİT ORAN” gibi büyük harfle referans bilgi verilmelidir (Ek K’deki örneği inceleyiniz).</w:t>
      </w:r>
    </w:p>
    <w:p w14:paraId="39C427EE" w14:textId="77777777" w:rsidR="00931BE1" w:rsidRPr="00EB017D" w:rsidRDefault="00931BE1" w:rsidP="00931BE1">
      <w:pPr>
        <w:spacing w:before="120" w:after="0"/>
        <w:rPr>
          <w:szCs w:val="22"/>
          <w:lang w:val="tr-TR"/>
        </w:rPr>
      </w:pPr>
      <w:r w:rsidRPr="00EB017D">
        <w:rPr>
          <w:szCs w:val="22"/>
          <w:lang w:val="tr-TR"/>
        </w:rPr>
        <w:t xml:space="preserve">Ayrıca Ek B’de sayfa 2 no.lu çalışma sayfasının “Tahmini maliyetin gerekçelendirilmesi” başlıklı ikinci sütunda, </w:t>
      </w:r>
      <w:r>
        <w:rPr>
          <w:szCs w:val="22"/>
          <w:lang w:val="tr-TR"/>
        </w:rPr>
        <w:t>başvuru sahi</w:t>
      </w:r>
      <w:r w:rsidRPr="00EB017D">
        <w:rPr>
          <w:szCs w:val="22"/>
          <w:lang w:val="tr-TR"/>
        </w:rPr>
        <w:t>bi her bir bütçe kalemi veya başlığı için aşağıdakileri de içerecek “maliyet gerekçeleri” sunmalıdır:</w:t>
      </w:r>
    </w:p>
    <w:p w14:paraId="25218915" w14:textId="77777777" w:rsidR="00931BE1" w:rsidRPr="00EB017D" w:rsidRDefault="00931BE1" w:rsidP="00931BE1">
      <w:pPr>
        <w:pStyle w:val="ListParagraph"/>
        <w:numPr>
          <w:ilvl w:val="0"/>
          <w:numId w:val="17"/>
        </w:numPr>
        <w:spacing w:before="120" w:after="0"/>
        <w:contextualSpacing/>
        <w:rPr>
          <w:szCs w:val="22"/>
          <w:lang w:val="tr-TR"/>
        </w:rPr>
      </w:pPr>
      <w:r w:rsidRPr="00EB017D">
        <w:rPr>
          <w:szCs w:val="22"/>
          <w:lang w:val="tr-TR"/>
        </w:rPr>
        <w:t xml:space="preserve">Çıktı veya sonuç </w:t>
      </w:r>
      <w:proofErr w:type="gramStart"/>
      <w:r w:rsidRPr="00EB017D">
        <w:rPr>
          <w:szCs w:val="22"/>
          <w:lang w:val="tr-TR"/>
        </w:rPr>
        <w:t>bazlı</w:t>
      </w:r>
      <w:proofErr w:type="gramEnd"/>
      <w:r w:rsidRPr="00EB017D">
        <w:rPr>
          <w:szCs w:val="22"/>
          <w:lang w:val="tr-TR"/>
        </w:rPr>
        <w:t xml:space="preserve"> BMS için birim maliyet, götürü miktar ve/veya sabit oranların oluşturulmasında kullanılan bilgi ve yöntemler, bunların hangi maliyetlere ilişkin olduğu, vs. tanımlanmalıdır.</w:t>
      </w:r>
    </w:p>
    <w:p w14:paraId="1294B08A" w14:textId="5EAAE6BD" w:rsidR="00931BE1" w:rsidRPr="00EB017D" w:rsidRDefault="00931BE1" w:rsidP="00931BE1">
      <w:pPr>
        <w:numPr>
          <w:ilvl w:val="0"/>
          <w:numId w:val="17"/>
        </w:numPr>
        <w:spacing w:before="120" w:after="0"/>
        <w:rPr>
          <w:bCs/>
          <w:szCs w:val="22"/>
          <w:lang w:val="tr-TR"/>
        </w:rPr>
      </w:pPr>
      <w:r w:rsidRPr="00EB017D">
        <w:rPr>
          <w:szCs w:val="22"/>
          <w:lang w:val="tr-TR"/>
        </w:rPr>
        <w:t xml:space="preserve">Çıktı veya sonuç </w:t>
      </w:r>
      <w:proofErr w:type="gramStart"/>
      <w:r w:rsidRPr="00EB017D">
        <w:rPr>
          <w:szCs w:val="22"/>
          <w:lang w:val="tr-TR"/>
        </w:rPr>
        <w:t>bazlı</w:t>
      </w:r>
      <w:proofErr w:type="gramEnd"/>
      <w:r w:rsidRPr="00EB017D">
        <w:rPr>
          <w:szCs w:val="22"/>
          <w:lang w:val="tr-TR"/>
        </w:rPr>
        <w:t xml:space="preserve"> BMS için nihai uygun miktarların</w:t>
      </w:r>
      <w:r w:rsidR="00E32C2F">
        <w:rPr>
          <w:rStyle w:val="FootnoteReference"/>
          <w:szCs w:val="22"/>
          <w:lang w:val="tr-TR"/>
        </w:rPr>
        <w:footnoteReference w:customMarkFollows="1" w:id="21"/>
        <w:t>20</w:t>
      </w:r>
      <w:r w:rsidRPr="00EB017D">
        <w:rPr>
          <w:szCs w:val="22"/>
          <w:lang w:val="tr-TR"/>
        </w:rPr>
        <w:t xml:space="preserve"> hesaplanmasında kullanılan hesap formülleri açıklanmalıdır.</w:t>
      </w:r>
    </w:p>
    <w:p w14:paraId="6D4563AA" w14:textId="6F000ABB" w:rsidR="00931BE1" w:rsidRDefault="005D3BD1" w:rsidP="00931BE1">
      <w:pPr>
        <w:pStyle w:val="ListParagraph"/>
        <w:numPr>
          <w:ilvl w:val="0"/>
          <w:numId w:val="17"/>
        </w:numPr>
        <w:spacing w:before="120" w:after="0"/>
        <w:contextualSpacing/>
        <w:rPr>
          <w:szCs w:val="22"/>
          <w:lang w:val="tr-TR"/>
        </w:rPr>
      </w:pPr>
      <w:r>
        <w:rPr>
          <w:szCs w:val="22"/>
          <w:lang w:val="tr-TR"/>
        </w:rPr>
        <w:t>Diğer</w:t>
      </w:r>
      <w:r w:rsidR="00931BE1" w:rsidRPr="00EB017D">
        <w:rPr>
          <w:szCs w:val="22"/>
          <w:lang w:val="tr-TR"/>
        </w:rPr>
        <w:t xml:space="preserve"> BMS</w:t>
      </w:r>
      <w:r>
        <w:rPr>
          <w:szCs w:val="22"/>
          <w:lang w:val="tr-TR"/>
        </w:rPr>
        <w:t>’ler</w:t>
      </w:r>
      <w:r w:rsidR="00931BE1" w:rsidRPr="00EB017D">
        <w:rPr>
          <w:szCs w:val="22"/>
          <w:lang w:val="tr-TR"/>
        </w:rPr>
        <w:t xml:space="preserve"> için önceden belirlenen ön değerlendirmeye referans verilmelidir. </w:t>
      </w:r>
    </w:p>
    <w:p w14:paraId="7C85593A" w14:textId="77777777" w:rsidR="00931BE1" w:rsidRPr="00EB017D" w:rsidRDefault="00931BE1" w:rsidP="00931BE1">
      <w:pPr>
        <w:pStyle w:val="ListParagraph"/>
        <w:spacing w:before="120" w:after="0"/>
        <w:ind w:left="720"/>
        <w:contextualSpacing/>
        <w:rPr>
          <w:szCs w:val="22"/>
          <w:lang w:val="tr-TR"/>
        </w:rPr>
      </w:pPr>
    </w:p>
    <w:p w14:paraId="0B2CABD3" w14:textId="05827E8F" w:rsidR="00931BE1" w:rsidRPr="00931BE1" w:rsidRDefault="00931BE1" w:rsidP="00931BE1">
      <w:pPr>
        <w:spacing w:after="120"/>
        <w:rPr>
          <w:lang w:val="tr-TR"/>
        </w:rPr>
      </w:pPr>
      <w:r w:rsidRPr="00931BE1">
        <w:rPr>
          <w:szCs w:val="22"/>
          <w:lang w:val="tr-TR"/>
        </w:rPr>
        <w:t xml:space="preserve">Çıktı veya sonuç </w:t>
      </w:r>
      <w:proofErr w:type="gramStart"/>
      <w:r w:rsidRPr="00931BE1">
        <w:rPr>
          <w:szCs w:val="22"/>
          <w:lang w:val="tr-TR"/>
        </w:rPr>
        <w:t>bazlı</w:t>
      </w:r>
      <w:proofErr w:type="gramEnd"/>
      <w:r w:rsidRPr="00931BE1">
        <w:rPr>
          <w:szCs w:val="22"/>
          <w:lang w:val="tr-TR"/>
        </w:rPr>
        <w:t xml:space="preserve"> BMS durumunda </w:t>
      </w:r>
      <w:r w:rsidR="00B7242C" w:rsidRPr="00931BE1">
        <w:rPr>
          <w:szCs w:val="22"/>
          <w:lang w:val="tr-TR"/>
        </w:rPr>
        <w:t xml:space="preserve">Değerlendirme Komitesi </w:t>
      </w:r>
      <w:r w:rsidRPr="00931BE1">
        <w:rPr>
          <w:szCs w:val="22"/>
          <w:lang w:val="tr-TR"/>
        </w:rPr>
        <w:t xml:space="preserve">ve </w:t>
      </w:r>
      <w:r w:rsidR="00B7242C">
        <w:rPr>
          <w:szCs w:val="22"/>
          <w:lang w:val="tr-TR"/>
        </w:rPr>
        <w:t xml:space="preserve">Sözleşme Makamı, </w:t>
      </w:r>
      <w:r w:rsidRPr="00931BE1">
        <w:rPr>
          <w:szCs w:val="22"/>
          <w:lang w:val="tr-TR"/>
        </w:rPr>
        <w:t xml:space="preserve">başvuru sahibinin sunduğu bütçede önerilen miktar veya oranların kabul edilip edilemeyeceğine, başvuru sahibi tarafından uygulanan hibelerin veya benzer faaliyetlerin verilerini analiz ederek karar verir. Değerlendirme Komitesi ve </w:t>
      </w:r>
      <w:r w:rsidR="00B7242C">
        <w:rPr>
          <w:szCs w:val="22"/>
          <w:lang w:val="tr-TR"/>
        </w:rPr>
        <w:t>Sözleşme Makamı</w:t>
      </w:r>
      <w:r w:rsidR="00B7242C" w:rsidRPr="00931BE1">
        <w:rPr>
          <w:szCs w:val="22"/>
          <w:lang w:val="tr-TR"/>
        </w:rPr>
        <w:t xml:space="preserve">nın </w:t>
      </w:r>
      <w:r w:rsidRPr="00931BE1">
        <w:rPr>
          <w:szCs w:val="22"/>
          <w:lang w:val="tr-TR"/>
        </w:rPr>
        <w:t>sunulan gerekçeyi yeterli bulmaması durumunda ödemenin gerçekleşen maliyetler bazında yapılması her zaman mümkündür</w:t>
      </w:r>
      <w:r w:rsidRPr="00931BE1">
        <w:rPr>
          <w:lang w:val="tr-TR"/>
        </w:rPr>
        <w:t>.</w:t>
      </w:r>
    </w:p>
    <w:p w14:paraId="46FA3085" w14:textId="7FCBCBB0" w:rsidR="00931BE1" w:rsidRPr="00EB017D" w:rsidRDefault="00931BE1" w:rsidP="00931BE1">
      <w:pPr>
        <w:spacing w:before="120" w:after="0"/>
        <w:rPr>
          <w:szCs w:val="22"/>
          <w:lang w:val="tr-TR"/>
        </w:rPr>
      </w:pPr>
      <w:r>
        <w:rPr>
          <w:szCs w:val="22"/>
          <w:lang w:val="tr-TR"/>
        </w:rPr>
        <w:t>Sözleşme Makamı</w:t>
      </w:r>
      <w:r w:rsidRPr="00EB017D">
        <w:rPr>
          <w:szCs w:val="22"/>
          <w:lang w:val="tr-TR"/>
        </w:rPr>
        <w:t>nın onaylayacağı basitleştirilmiş maliyet seçeneğinin esas alındığı toplam finansman miktarı için önceden belirlenen bir eşik değer bu</w:t>
      </w:r>
      <w:r w:rsidR="00B7242C">
        <w:rPr>
          <w:szCs w:val="22"/>
          <w:lang w:val="tr-TR"/>
        </w:rPr>
        <w:t>lunmamaktadır. Diğer</w:t>
      </w:r>
      <w:r w:rsidRPr="00EB017D">
        <w:rPr>
          <w:szCs w:val="22"/>
          <w:lang w:val="tr-TR"/>
        </w:rPr>
        <w:t xml:space="preserve"> BMS</w:t>
      </w:r>
      <w:r w:rsidR="0030230C">
        <w:rPr>
          <w:szCs w:val="22"/>
          <w:lang w:val="tr-TR"/>
        </w:rPr>
        <w:t>’</w:t>
      </w:r>
      <w:r w:rsidR="00B7242C">
        <w:rPr>
          <w:szCs w:val="22"/>
          <w:lang w:val="tr-TR"/>
        </w:rPr>
        <w:t>ler</w:t>
      </w:r>
      <w:r w:rsidRPr="00EB017D">
        <w:rPr>
          <w:szCs w:val="22"/>
          <w:lang w:val="tr-TR"/>
        </w:rPr>
        <w:t xml:space="preserve"> ise yalnızca başarılı ön-değerlendirme sonucunda beyan edilebilir.</w:t>
      </w:r>
    </w:p>
    <w:p w14:paraId="7D2DE183" w14:textId="3AB5F226" w:rsidR="00931BE1" w:rsidRPr="00EB017D" w:rsidRDefault="00931BE1" w:rsidP="00931BE1">
      <w:pPr>
        <w:spacing w:before="120" w:after="0"/>
        <w:rPr>
          <w:szCs w:val="22"/>
          <w:lang w:val="tr-TR"/>
        </w:rPr>
      </w:pPr>
      <w:r w:rsidRPr="00EB017D">
        <w:rPr>
          <w:szCs w:val="22"/>
          <w:lang w:val="tr-TR"/>
        </w:rPr>
        <w:t xml:space="preserve">Hibe verilmesi yönünde yapılacak tavsiye kararı, hibe sözleşmesinin imzalanmasından önceki kontrol sürecinde bütçe değişikliği gerektirecek herhangi bir sorun çıkmamasına bağlıdır (örneğin, aritmetik hatalar, tutarsızlıklar ya da gerçekçi olmayan maliyetler ve diğer uygun olmayan maliyetler).  Kontroller, söz konusu hata ya da tutarsızlıklar için </w:t>
      </w:r>
      <w:r>
        <w:rPr>
          <w:szCs w:val="22"/>
          <w:lang w:val="tr-TR"/>
        </w:rPr>
        <w:t>başvuru sahi</w:t>
      </w:r>
      <w:r w:rsidRPr="00EB017D">
        <w:rPr>
          <w:szCs w:val="22"/>
          <w:lang w:val="tr-TR"/>
        </w:rPr>
        <w:t xml:space="preserve">binden ilave açıklama istenmesini ve </w:t>
      </w:r>
      <w:r w:rsidR="00B7242C">
        <w:rPr>
          <w:szCs w:val="22"/>
          <w:lang w:val="tr-TR"/>
        </w:rPr>
        <w:t>Sözleşme Makamı</w:t>
      </w:r>
      <w:r w:rsidR="00B7242C" w:rsidRPr="00EB017D">
        <w:rPr>
          <w:szCs w:val="22"/>
          <w:lang w:val="tr-TR"/>
        </w:rPr>
        <w:t xml:space="preserve">nın </w:t>
      </w:r>
      <w:r w:rsidRPr="00EB017D">
        <w:rPr>
          <w:szCs w:val="22"/>
          <w:lang w:val="tr-TR"/>
        </w:rPr>
        <w:t xml:space="preserve">hibe </w:t>
      </w:r>
      <w:r w:rsidRPr="00EB017D">
        <w:rPr>
          <w:szCs w:val="22"/>
          <w:lang w:val="tr-TR"/>
        </w:rPr>
        <w:lastRenderedPageBreak/>
        <w:t xml:space="preserve">tutarında değişiklik yapmasını veya indirime gitmesini gerektirebilir. Bütçedeki muhtemel değişiklikler, </w:t>
      </w:r>
      <w:r w:rsidR="00B7242C">
        <w:rPr>
          <w:szCs w:val="22"/>
          <w:lang w:val="tr-TR"/>
        </w:rPr>
        <w:t>Sözleşme Makamı</w:t>
      </w:r>
      <w:r w:rsidR="00B7242C" w:rsidRPr="00EB017D">
        <w:rPr>
          <w:szCs w:val="22"/>
          <w:lang w:val="tr-TR"/>
        </w:rPr>
        <w:t xml:space="preserve">ndan </w:t>
      </w:r>
      <w:r w:rsidRPr="00EB017D">
        <w:rPr>
          <w:szCs w:val="22"/>
          <w:lang w:val="tr-TR"/>
        </w:rPr>
        <w:t xml:space="preserve">talep edilen hibe miktarını ya da eş finansman yüzdesini artırmayacaktır. </w:t>
      </w:r>
    </w:p>
    <w:p w14:paraId="02255248" w14:textId="53A1FF17" w:rsidR="0007408E" w:rsidRDefault="00931BE1" w:rsidP="00065BEA">
      <w:pPr>
        <w:spacing w:before="120" w:after="0"/>
        <w:rPr>
          <w:szCs w:val="22"/>
          <w:lang w:val="tr-TR"/>
        </w:rPr>
      </w:pPr>
      <w:r w:rsidRPr="00EB017D">
        <w:rPr>
          <w:szCs w:val="22"/>
          <w:lang w:val="tr-TR"/>
        </w:rPr>
        <w:t xml:space="preserve">Bu nedenle, </w:t>
      </w:r>
      <w:r w:rsidRPr="00EB017D">
        <w:rPr>
          <w:b/>
          <w:szCs w:val="22"/>
          <w:lang w:val="tr-TR"/>
        </w:rPr>
        <w:t>gerçekçi ve maliyet-etkin bir bütçe</w:t>
      </w:r>
      <w:r w:rsidRPr="00EB017D">
        <w:rPr>
          <w:szCs w:val="22"/>
          <w:lang w:val="tr-TR"/>
        </w:rPr>
        <w:t xml:space="preserve"> sunmak </w:t>
      </w:r>
      <w:r>
        <w:rPr>
          <w:szCs w:val="22"/>
          <w:lang w:val="tr-TR"/>
        </w:rPr>
        <w:t>başvuru sahi</w:t>
      </w:r>
      <w:r w:rsidRPr="00EB017D">
        <w:rPr>
          <w:szCs w:val="22"/>
          <w:lang w:val="tr-TR"/>
        </w:rPr>
        <w:t>binin yararına olacaktır</w:t>
      </w:r>
      <w:r>
        <w:rPr>
          <w:szCs w:val="22"/>
          <w:lang w:val="tr-TR"/>
        </w:rPr>
        <w:t>.</w:t>
      </w:r>
    </w:p>
    <w:p w14:paraId="1F9DC9E8" w14:textId="77777777" w:rsidR="00AD1FBA" w:rsidRPr="002706BC" w:rsidRDefault="00AD1FBA" w:rsidP="00065BEA">
      <w:pPr>
        <w:spacing w:before="120" w:after="0"/>
        <w:rPr>
          <w:szCs w:val="22"/>
          <w:lang w:val="tr-TR"/>
        </w:rPr>
      </w:pPr>
    </w:p>
    <w:p w14:paraId="06634A94" w14:textId="71177E68" w:rsidR="002706BC" w:rsidRPr="00380402" w:rsidRDefault="002706BC" w:rsidP="002706BC">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Hibe</w:t>
      </w:r>
      <w:r w:rsidR="00B7242C">
        <w:rPr>
          <w:szCs w:val="22"/>
          <w:lang w:val="tr-TR"/>
        </w:rPr>
        <w:t>,</w:t>
      </w:r>
      <w:r w:rsidRPr="00380402">
        <w:rPr>
          <w:szCs w:val="22"/>
          <w:lang w:val="tr-TR"/>
        </w:rPr>
        <w:t xml:space="preserve"> projenin veya iş programının toplam uygun maliyetlerini kapsayan tek bir götürü miktar olabilir.</w:t>
      </w:r>
    </w:p>
    <w:p w14:paraId="2A30D048" w14:textId="77777777" w:rsidR="002706BC" w:rsidRPr="00380402" w:rsidRDefault="002706BC" w:rsidP="002706BC">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Tek başına götürü miktarlar ekonomi, verimlilik ve etkililik prensipleriyle uyumlu olarak tahmini bütçe bazında belirlenir. Söz konusu prensiplere uygunluk hibe başvurusunun değerlendirilmesi aşamasında önceden teyit edilecektir.</w:t>
      </w:r>
    </w:p>
    <w:p w14:paraId="2DB31CB2" w14:textId="77777777" w:rsidR="002706BC" w:rsidRPr="00380402" w:rsidRDefault="002706BC" w:rsidP="002706BC">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 xml:space="preserve">Tek başına götürü miktarlar onaylanırken onay makamı çıktı veya sonuç </w:t>
      </w:r>
      <w:proofErr w:type="gramStart"/>
      <w:r w:rsidRPr="00380402">
        <w:rPr>
          <w:szCs w:val="22"/>
          <w:lang w:val="tr-TR"/>
        </w:rPr>
        <w:t>bazlı</w:t>
      </w:r>
      <w:proofErr w:type="gramEnd"/>
      <w:r w:rsidRPr="00380402">
        <w:rPr>
          <w:szCs w:val="22"/>
          <w:lang w:val="tr-TR"/>
        </w:rPr>
        <w:t xml:space="preserve"> BMS’ler için geçerli kuralları sağlamalıdır.</w:t>
      </w:r>
    </w:p>
    <w:p w14:paraId="4B609787" w14:textId="77777777" w:rsidR="002706BC" w:rsidRDefault="002706BC" w:rsidP="002706BC">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Bu finansman türü kullanılırken Proje Tanımı dokümanı ödemenin yapılması için gerekli koşulları ve uygun durumlarda çıktı ve/veya sonuçlara başarıyla ulaşılması koşulları hakkında detaylı bilgi içermelidi</w:t>
      </w:r>
      <w:r>
        <w:rPr>
          <w:szCs w:val="22"/>
          <w:lang w:val="tr-TR"/>
        </w:rPr>
        <w:t>r.</w:t>
      </w:r>
    </w:p>
    <w:p w14:paraId="0D240F3E" w14:textId="77777777" w:rsidR="002706BC" w:rsidRPr="002706BC" w:rsidRDefault="002706BC" w:rsidP="002706BC">
      <w:pPr>
        <w:spacing w:before="120" w:after="0"/>
        <w:rPr>
          <w:szCs w:val="22"/>
          <w:u w:val="single"/>
          <w:lang w:val="tr-TR"/>
        </w:rPr>
      </w:pPr>
      <w:r w:rsidRPr="002706BC">
        <w:rPr>
          <w:szCs w:val="22"/>
          <w:u w:val="single"/>
          <w:lang w:val="tr-TR"/>
        </w:rPr>
        <w:t xml:space="preserve">Sorumlu yetkili, Faydalanıcının genel maliyet muhasebesi uygulamalarını, eğer ulusal otoriteler tarafından benzer fonlama mekanizmaları çerçevesinde kabul ediliyorsa, basit maliyet seçenekleri koşullarıyla uyumlu olarak değerlendirebilir. Bu durumda hibe faydalanıcısı ulusal otoritenin maliyet muhasebesi uygulamalarını kabul ettiğini ve bu kabulun hangi kapsamda verildiğini göstermek zorundadır.  </w:t>
      </w:r>
    </w:p>
    <w:p w14:paraId="6FA8A55C" w14:textId="03579D94" w:rsidR="005D3BD1" w:rsidRPr="002706BC" w:rsidRDefault="002706BC" w:rsidP="002706BC">
      <w:pPr>
        <w:spacing w:before="120" w:after="0"/>
        <w:rPr>
          <w:szCs w:val="22"/>
          <w:u w:val="single"/>
          <w:lang w:val="tr-TR"/>
        </w:rPr>
      </w:pPr>
      <w:r w:rsidRPr="002706BC">
        <w:rPr>
          <w:szCs w:val="22"/>
          <w:u w:val="single"/>
          <w:lang w:val="tr-TR"/>
        </w:rPr>
        <w:t xml:space="preserve">Değerlendirme Komitesi ve sözleşme makamı fonlama sisteminin kıyaslanabilir olduğunu değerlendirip, olumlu sonuç durumunda bu uygulamaların dış denetçi tarafından ön-değerlendirmeye tabi tutulmuş olduğunu varsayacaktır. </w:t>
      </w:r>
    </w:p>
    <w:p w14:paraId="112FE604" w14:textId="77777777" w:rsidR="002706BC" w:rsidRPr="00EB017D" w:rsidRDefault="002706BC" w:rsidP="002706BC">
      <w:pPr>
        <w:pStyle w:val="Guidelines5"/>
        <w:spacing w:before="120" w:after="0"/>
        <w:rPr>
          <w:b w:val="0"/>
          <w:sz w:val="22"/>
          <w:szCs w:val="22"/>
          <w:u w:val="single"/>
        </w:rPr>
      </w:pPr>
      <w:r w:rsidRPr="00EB017D">
        <w:rPr>
          <w:b w:val="0"/>
          <w:sz w:val="22"/>
          <w:szCs w:val="22"/>
          <w:u w:val="single"/>
        </w:rPr>
        <w:t>Uygun doğrudan maliyetler</w:t>
      </w:r>
    </w:p>
    <w:p w14:paraId="7597F41A" w14:textId="77777777" w:rsidR="002706BC" w:rsidRPr="00EB017D" w:rsidRDefault="002706BC" w:rsidP="002706BC">
      <w:pPr>
        <w:spacing w:before="120" w:after="0"/>
        <w:rPr>
          <w:szCs w:val="22"/>
          <w:lang w:val="tr-TR"/>
        </w:rPr>
      </w:pPr>
      <w:r w:rsidRPr="00EB017D">
        <w:rPr>
          <w:szCs w:val="22"/>
          <w:lang w:val="tr-TR"/>
        </w:rPr>
        <w:t xml:space="preserve">Bu </w:t>
      </w:r>
      <w:r>
        <w:rPr>
          <w:szCs w:val="22"/>
          <w:lang w:val="tr-TR"/>
        </w:rPr>
        <w:t>t</w:t>
      </w:r>
      <w:r w:rsidRPr="00EB017D">
        <w:rPr>
          <w:szCs w:val="22"/>
          <w:lang w:val="tr-TR"/>
        </w:rPr>
        <w:t xml:space="preserve">eklif </w:t>
      </w:r>
      <w:r>
        <w:rPr>
          <w:szCs w:val="22"/>
          <w:lang w:val="tr-TR"/>
        </w:rPr>
        <w:t>ç</w:t>
      </w:r>
      <w:r w:rsidRPr="00EB017D">
        <w:rPr>
          <w:szCs w:val="22"/>
          <w:lang w:val="tr-TR"/>
        </w:rPr>
        <w:t xml:space="preserve">ağrısı kapsamında maliyetlerin uygun doğrudan maliyet kabul edilebilmeleri için, bu maliyetlerin Standart Hibe Sözleşmesinin Genel Koşullar bölümünün 14. maddesindeki hükümlere uygun olması gerekmektedir (bkz. Hibe Başvuru Rehberi Ek G-II). </w:t>
      </w:r>
    </w:p>
    <w:p w14:paraId="617C82AD" w14:textId="6F24EE76" w:rsidR="002706BC" w:rsidRPr="00EB017D" w:rsidRDefault="002706BC" w:rsidP="002706BC">
      <w:pPr>
        <w:pStyle w:val="NumPar2"/>
        <w:numPr>
          <w:ilvl w:val="0"/>
          <w:numId w:val="0"/>
        </w:numPr>
        <w:spacing w:before="120" w:after="0"/>
        <w:rPr>
          <w:szCs w:val="22"/>
          <w:lang w:val="tr-TR"/>
        </w:rPr>
      </w:pPr>
      <w:r w:rsidRPr="00EB017D">
        <w:rPr>
          <w:szCs w:val="22"/>
          <w:lang w:val="tr-TR"/>
        </w:rPr>
        <w:t xml:space="preserve">Bu maddeye </w:t>
      </w:r>
      <w:r>
        <w:rPr>
          <w:szCs w:val="22"/>
          <w:lang w:val="tr-TR"/>
        </w:rPr>
        <w:t xml:space="preserve">(14.2) </w:t>
      </w:r>
      <w:r w:rsidRPr="00EB017D">
        <w:rPr>
          <w:szCs w:val="22"/>
          <w:lang w:val="tr-TR"/>
        </w:rPr>
        <w:t>uymak şartıyla faydalanıcıların uygun doğrudan maliyetleri aşağıda belirtilmiştir:</w:t>
      </w:r>
    </w:p>
    <w:p w14:paraId="00AE2328" w14:textId="092B738E" w:rsidR="002706BC" w:rsidRPr="00EB017D" w:rsidRDefault="002706BC" w:rsidP="00CC6E73">
      <w:pPr>
        <w:pStyle w:val="Text2"/>
        <w:numPr>
          <w:ilvl w:val="0"/>
          <w:numId w:val="26"/>
        </w:numPr>
        <w:tabs>
          <w:tab w:val="clear" w:pos="2161"/>
        </w:tabs>
        <w:snapToGrid w:val="0"/>
        <w:spacing w:before="120" w:after="0"/>
        <w:rPr>
          <w:szCs w:val="22"/>
          <w:lang w:val="tr-TR"/>
        </w:rPr>
      </w:pPr>
      <w:r w:rsidRPr="00EB017D">
        <w:rPr>
          <w:szCs w:val="22"/>
          <w:lang w:val="tr-TR"/>
        </w:rPr>
        <w:t xml:space="preserve">Projede görevlendirilen personele verilen, sosyal sigorta primleri ve diğer ücretle ilgili giderler </w:t>
      </w:r>
      <w:r w:rsidR="00E808D9" w:rsidRPr="00EB017D">
        <w:rPr>
          <w:szCs w:val="22"/>
          <w:lang w:val="tr-TR"/>
        </w:rPr>
        <w:t>dâhil</w:t>
      </w:r>
      <w:r w:rsidRPr="00EB017D">
        <w:rPr>
          <w:szCs w:val="22"/>
          <w:lang w:val="tr-TR"/>
        </w:rPr>
        <w:t xml:space="preserve"> olmak üzere (performans </w:t>
      </w:r>
      <w:proofErr w:type="gramStart"/>
      <w:r w:rsidRPr="00EB017D">
        <w:rPr>
          <w:szCs w:val="22"/>
          <w:lang w:val="tr-TR"/>
        </w:rPr>
        <w:t>bazlı</w:t>
      </w:r>
      <w:proofErr w:type="gramEnd"/>
      <w:r w:rsidRPr="00EB017D">
        <w:rPr>
          <w:szCs w:val="22"/>
          <w:lang w:val="tr-TR"/>
        </w:rPr>
        <w:t xml:space="preserve"> primler hariç) brüt maaşlar; projede yürütülmesinin elzem olduğunun beyan edildiği faaliyetler hariç olmak üzere, maaş ve maliyetler faydalanıcılar tarafından normalde ödenen tutarları aşmamalıdır;</w:t>
      </w:r>
    </w:p>
    <w:p w14:paraId="3387761F" w14:textId="179EFB1D" w:rsidR="002706BC" w:rsidRPr="00EB017D" w:rsidRDefault="002706BC" w:rsidP="00CC6E73">
      <w:pPr>
        <w:pStyle w:val="Text2"/>
        <w:numPr>
          <w:ilvl w:val="0"/>
          <w:numId w:val="26"/>
        </w:numPr>
        <w:tabs>
          <w:tab w:val="clear" w:pos="2161"/>
        </w:tabs>
        <w:snapToGrid w:val="0"/>
        <w:spacing w:before="120" w:after="0"/>
        <w:rPr>
          <w:szCs w:val="22"/>
          <w:lang w:val="tr-TR"/>
        </w:rPr>
      </w:pPr>
      <w:r w:rsidRPr="00EB017D">
        <w:rPr>
          <w:szCs w:val="22"/>
          <w:lang w:val="tr-TR"/>
        </w:rPr>
        <w:t>Projede görev alan personel ve diğer kişil</w:t>
      </w:r>
      <w:r w:rsidR="00E808D9">
        <w:rPr>
          <w:szCs w:val="22"/>
          <w:lang w:val="tr-TR"/>
        </w:rPr>
        <w:t>erin, faydalanıcılar tarafından</w:t>
      </w:r>
      <w:r w:rsidRPr="00EB017D">
        <w:rPr>
          <w:szCs w:val="22"/>
          <w:lang w:val="tr-TR"/>
        </w:rPr>
        <w:t xml:space="preserve"> kanun ve yönetmeliklere göre, normalde belirlenen rayiç değerleri aşmayan, harcırah ve seyahat masrafları. Ayrıca, </w:t>
      </w:r>
      <w:r w:rsidRPr="00EB017D" w:rsidDel="00905F06">
        <w:rPr>
          <w:szCs w:val="22"/>
          <w:lang w:val="tr-TR"/>
        </w:rPr>
        <w:t xml:space="preserve"> </w:t>
      </w:r>
      <w:r w:rsidRPr="00EB017D">
        <w:rPr>
          <w:szCs w:val="22"/>
          <w:lang w:val="tr-TR"/>
        </w:rPr>
        <w:t>Avrupa Komisyonu tarafından sözleşmenin imzalandığı zaman için açıklanan değerler aşılmamalıdır;</w:t>
      </w:r>
    </w:p>
    <w:p w14:paraId="6ECB4CC4" w14:textId="392EE745" w:rsidR="002706BC" w:rsidRPr="00EB017D" w:rsidRDefault="002706BC" w:rsidP="00CC6E73">
      <w:pPr>
        <w:pStyle w:val="Text2"/>
        <w:numPr>
          <w:ilvl w:val="0"/>
          <w:numId w:val="26"/>
        </w:numPr>
        <w:tabs>
          <w:tab w:val="clear" w:pos="2161"/>
        </w:tabs>
        <w:snapToGrid w:val="0"/>
        <w:spacing w:before="120" w:after="0"/>
        <w:rPr>
          <w:szCs w:val="22"/>
          <w:lang w:val="tr-TR"/>
        </w:rPr>
      </w:pPr>
      <w:r w:rsidRPr="00EB017D">
        <w:rPr>
          <w:szCs w:val="22"/>
          <w:lang w:val="tr-TR"/>
        </w:rPr>
        <w:t xml:space="preserve">Proje amaçlarına </w:t>
      </w:r>
      <w:r w:rsidR="00E808D9">
        <w:rPr>
          <w:szCs w:val="22"/>
          <w:lang w:val="tr-TR"/>
        </w:rPr>
        <w:t>özellikle tahsis edilmiş</w:t>
      </w:r>
      <w:r w:rsidRPr="00EB017D">
        <w:rPr>
          <w:szCs w:val="22"/>
          <w:lang w:val="tr-TR"/>
        </w:rPr>
        <w:t xml:space="preserve"> </w:t>
      </w:r>
      <w:proofErr w:type="gramStart"/>
      <w:r w:rsidRPr="00EB017D">
        <w:rPr>
          <w:szCs w:val="22"/>
          <w:lang w:val="tr-TR"/>
        </w:rPr>
        <w:t>ekipman</w:t>
      </w:r>
      <w:proofErr w:type="gramEnd"/>
      <w:r w:rsidRPr="00EB017D">
        <w:rPr>
          <w:szCs w:val="22"/>
          <w:lang w:val="tr-TR"/>
        </w:rPr>
        <w:t xml:space="preserve"> ve malzemelerin alınmasına (yeni veya ikinci el) ilişkin maliyetler ile hizmet bedelleri. Ekipmanların sahipliği</w:t>
      </w:r>
      <w:r w:rsidR="000A2FAE">
        <w:rPr>
          <w:szCs w:val="22"/>
          <w:lang w:val="tr-TR"/>
        </w:rPr>
        <w:t>, gerektiğinde</w:t>
      </w:r>
      <w:r w:rsidRPr="00EB017D">
        <w:rPr>
          <w:szCs w:val="22"/>
          <w:lang w:val="tr-TR"/>
        </w:rPr>
        <w:t xml:space="preserve"> proje sonunda Sözleşme genel koşulları Madde 7.5’e göre devredilecektir; </w:t>
      </w:r>
    </w:p>
    <w:p w14:paraId="084CE7D1" w14:textId="77777777" w:rsidR="002706BC" w:rsidRPr="00EB017D" w:rsidRDefault="002706BC" w:rsidP="00CC6E73">
      <w:pPr>
        <w:pStyle w:val="Text2"/>
        <w:numPr>
          <w:ilvl w:val="0"/>
          <w:numId w:val="26"/>
        </w:numPr>
        <w:tabs>
          <w:tab w:val="clear" w:pos="2161"/>
        </w:tabs>
        <w:snapToGrid w:val="0"/>
        <w:spacing w:before="120" w:after="0"/>
        <w:rPr>
          <w:szCs w:val="22"/>
          <w:lang w:val="tr-TR"/>
        </w:rPr>
      </w:pPr>
      <w:r w:rsidRPr="00EB017D">
        <w:rPr>
          <w:szCs w:val="22"/>
          <w:lang w:val="tr-TR"/>
        </w:rPr>
        <w:t xml:space="preserve">Proje amaçlarına yönelik olarak </w:t>
      </w:r>
      <w:proofErr w:type="gramStart"/>
      <w:r w:rsidRPr="00EB017D">
        <w:rPr>
          <w:szCs w:val="22"/>
          <w:lang w:val="tr-TR"/>
        </w:rPr>
        <w:t>amortisman</w:t>
      </w:r>
      <w:proofErr w:type="gramEnd"/>
      <w:r w:rsidRPr="00EB017D">
        <w:rPr>
          <w:szCs w:val="22"/>
          <w:lang w:val="tr-TR"/>
        </w:rPr>
        <w:t>, ekipman kiralama veya leasing veya malzeme (yeni veya ikinci el) maliyetleri;</w:t>
      </w:r>
    </w:p>
    <w:p w14:paraId="258DFF0F" w14:textId="2FF151B6" w:rsidR="002706BC" w:rsidRPr="00EB017D" w:rsidRDefault="000A2FAE" w:rsidP="00CC6E73">
      <w:pPr>
        <w:pStyle w:val="Text2"/>
        <w:numPr>
          <w:ilvl w:val="0"/>
          <w:numId w:val="26"/>
        </w:numPr>
        <w:tabs>
          <w:tab w:val="clear" w:pos="2161"/>
        </w:tabs>
        <w:snapToGrid w:val="0"/>
        <w:spacing w:before="120" w:after="0"/>
        <w:rPr>
          <w:szCs w:val="22"/>
          <w:lang w:val="tr-TR"/>
        </w:rPr>
      </w:pPr>
      <w:r>
        <w:rPr>
          <w:szCs w:val="22"/>
          <w:lang w:val="tr-TR"/>
        </w:rPr>
        <w:t>Proje için hususi tahsis edilmiş s</w:t>
      </w:r>
      <w:r w:rsidR="002706BC" w:rsidRPr="00EB017D">
        <w:rPr>
          <w:szCs w:val="22"/>
          <w:lang w:val="tr-TR"/>
        </w:rPr>
        <w:t>arf malzemelerine ilişkin giderler;</w:t>
      </w:r>
    </w:p>
    <w:p w14:paraId="13E72E44" w14:textId="20A4E79D" w:rsidR="00DC1C65" w:rsidRPr="000A2FAE" w:rsidRDefault="00DC1C65" w:rsidP="000A2FAE">
      <w:pPr>
        <w:pStyle w:val="Text2"/>
        <w:numPr>
          <w:ilvl w:val="0"/>
          <w:numId w:val="26"/>
        </w:numPr>
        <w:tabs>
          <w:tab w:val="clear" w:pos="2161"/>
        </w:tabs>
        <w:snapToGrid w:val="0"/>
        <w:spacing w:before="120" w:after="0"/>
        <w:rPr>
          <w:lang w:val="tr-TR"/>
        </w:rPr>
      </w:pPr>
      <w:r w:rsidRPr="00DC1C65">
        <w:rPr>
          <w:szCs w:val="22"/>
          <w:lang w:val="tr-TR"/>
        </w:rPr>
        <w:t>10. maddede atıfta bulunulan eylemin amaçları doğrultusunda yararlanıcı(lar) tarafından verilen hizmet, tedarik ve iş s</w:t>
      </w:r>
      <w:r w:rsidR="000A2FAE">
        <w:rPr>
          <w:szCs w:val="22"/>
          <w:lang w:val="tr-TR"/>
        </w:rPr>
        <w:t>özleşmelerinin maliyetleri; bu</w:t>
      </w:r>
      <w:r w:rsidR="000A2FAE" w:rsidRPr="000A2FAE">
        <w:rPr>
          <w:szCs w:val="22"/>
          <w:lang w:val="tr-TR"/>
        </w:rPr>
        <w:t xml:space="preserve">, </w:t>
      </w:r>
      <w:r w:rsidRPr="000A2FAE">
        <w:rPr>
          <w:szCs w:val="22"/>
          <w:lang w:val="tr-TR"/>
        </w:rPr>
        <w:t>mantıksal çerçevenin kalitesini</w:t>
      </w:r>
      <w:r w:rsidR="000A2FAE" w:rsidRPr="000A2FAE">
        <w:rPr>
          <w:szCs w:val="22"/>
          <w:lang w:val="tr-TR"/>
        </w:rPr>
        <w:t xml:space="preserve"> </w:t>
      </w:r>
      <w:r w:rsidR="000A2FAE">
        <w:rPr>
          <w:szCs w:val="22"/>
          <w:lang w:val="tr-TR"/>
        </w:rPr>
        <w:t>(</w:t>
      </w:r>
      <w:r w:rsidR="000A2FAE" w:rsidRPr="000A2FAE">
        <w:rPr>
          <w:szCs w:val="22"/>
          <w:lang w:val="tr-TR"/>
        </w:rPr>
        <w:t>örneğin, temel çizgilerin doğruluğu, izleme sistemleri, vb.)</w:t>
      </w:r>
      <w:r w:rsidRPr="000A2FAE">
        <w:rPr>
          <w:szCs w:val="22"/>
          <w:lang w:val="tr-TR"/>
        </w:rPr>
        <w:t xml:space="preserve"> </w:t>
      </w:r>
      <w:r w:rsidR="000A2FAE" w:rsidRPr="000A2FAE">
        <w:rPr>
          <w:szCs w:val="22"/>
          <w:lang w:val="tr-TR"/>
        </w:rPr>
        <w:t xml:space="preserve">geliştirmek amacıyla uzmanlık mobilitesi maliyetlerini </w:t>
      </w:r>
      <w:r w:rsidRPr="000A2FAE">
        <w:rPr>
          <w:szCs w:val="22"/>
          <w:lang w:val="tr-TR"/>
        </w:rPr>
        <w:t>hem başlangıçta hem de eylemin uygulanması sırasında içerir;</w:t>
      </w:r>
    </w:p>
    <w:p w14:paraId="028EC159" w14:textId="0E935276" w:rsidR="008213C1" w:rsidRDefault="008213C1" w:rsidP="00CC6E73">
      <w:pPr>
        <w:pStyle w:val="Text2"/>
        <w:numPr>
          <w:ilvl w:val="0"/>
          <w:numId w:val="26"/>
        </w:numPr>
        <w:tabs>
          <w:tab w:val="clear" w:pos="2161"/>
        </w:tabs>
        <w:snapToGrid w:val="0"/>
        <w:spacing w:before="120" w:after="0"/>
        <w:rPr>
          <w:szCs w:val="22"/>
          <w:lang w:val="tr-TR"/>
        </w:rPr>
      </w:pPr>
      <w:r w:rsidRPr="00EB017D">
        <w:rPr>
          <w:szCs w:val="22"/>
          <w:lang w:val="tr-TR"/>
        </w:rPr>
        <w:t xml:space="preserve">Mali hizmetlere ilişkin giderler de </w:t>
      </w:r>
      <w:r w:rsidR="000A2FAE" w:rsidRPr="00EB017D">
        <w:rPr>
          <w:szCs w:val="22"/>
          <w:lang w:val="tr-TR"/>
        </w:rPr>
        <w:t>dâhil</w:t>
      </w:r>
      <w:r w:rsidRPr="00EB017D">
        <w:rPr>
          <w:szCs w:val="22"/>
          <w:lang w:val="tr-TR"/>
        </w:rPr>
        <w:t xml:space="preserve"> olmak üzere (özellikle para transferi ve sözleşmeden kaynaklı durumlarda mali garantilere ilişkin maliyetler), doğrudan sözleşmenin gerekliliklerinden doğan maliyetler </w:t>
      </w:r>
      <w:r w:rsidRPr="00EB017D">
        <w:rPr>
          <w:szCs w:val="22"/>
          <w:lang w:val="tr-TR"/>
        </w:rPr>
        <w:lastRenderedPageBreak/>
        <w:t xml:space="preserve">(bilginin yaygınlaştırılması, belirli bir faaliyete yönelik değerlendirmeler, yeminli tercüme hizmetleri, </w:t>
      </w:r>
      <w:r w:rsidR="00CD0EE4">
        <w:rPr>
          <w:szCs w:val="22"/>
          <w:lang w:val="tr-TR"/>
        </w:rPr>
        <w:t>çoğaltma</w:t>
      </w:r>
      <w:r w:rsidRPr="00EB017D">
        <w:rPr>
          <w:szCs w:val="22"/>
          <w:lang w:val="tr-TR"/>
        </w:rPr>
        <w:t xml:space="preserve">, sigorta vb.); </w:t>
      </w:r>
    </w:p>
    <w:p w14:paraId="6A1BCAC8" w14:textId="2F4A3451" w:rsidR="008213C1" w:rsidRDefault="008213C1" w:rsidP="00CC6E73">
      <w:pPr>
        <w:pStyle w:val="Text2"/>
        <w:numPr>
          <w:ilvl w:val="0"/>
          <w:numId w:val="26"/>
        </w:numPr>
        <w:tabs>
          <w:tab w:val="clear" w:pos="2161"/>
        </w:tabs>
        <w:snapToGrid w:val="0"/>
        <w:spacing w:before="120" w:after="0"/>
        <w:rPr>
          <w:szCs w:val="22"/>
          <w:lang w:val="tr-TR"/>
        </w:rPr>
      </w:pPr>
      <w:r>
        <w:rPr>
          <w:szCs w:val="22"/>
          <w:lang w:val="tr-TR"/>
        </w:rPr>
        <w:t>Pr</w:t>
      </w:r>
      <w:r w:rsidRPr="0089378D">
        <w:rPr>
          <w:szCs w:val="22"/>
          <w:lang w:val="tr-TR"/>
        </w:rPr>
        <w:t>oje ofisi maliyetleri (faaliyet için kullanılan bir proje ofisi ile ilgili olarak fiilen katlanılan maliyetler veya bu maliyetlerin bir kısmı, standart hibe sözleşm</w:t>
      </w:r>
      <w:r w:rsidR="00CD0EE4">
        <w:rPr>
          <w:szCs w:val="22"/>
          <w:lang w:val="tr-TR"/>
        </w:rPr>
        <w:t>esinin genel koşullarının 14.2 m</w:t>
      </w:r>
      <w:r w:rsidRPr="0089378D">
        <w:rPr>
          <w:szCs w:val="22"/>
          <w:lang w:val="tr-TR"/>
        </w:rPr>
        <w:t>addesinde ayrıntıları verilen koşullar olduğu sürece uygun doğrudan mali</w:t>
      </w:r>
      <w:r>
        <w:rPr>
          <w:szCs w:val="22"/>
          <w:lang w:val="tr-TR"/>
        </w:rPr>
        <w:t xml:space="preserve">yetler olarak kabul edilebilir </w:t>
      </w:r>
      <w:r w:rsidRPr="00EB017D">
        <w:rPr>
          <w:bCs/>
          <w:szCs w:val="22"/>
        </w:rPr>
        <w:t>(b</w:t>
      </w:r>
      <w:r>
        <w:rPr>
          <w:bCs/>
          <w:szCs w:val="22"/>
        </w:rPr>
        <w:t>kz. Bu Başvuru Rehberi Ek G-II)</w:t>
      </w:r>
      <w:r w:rsidRPr="0089378D">
        <w:rPr>
          <w:szCs w:val="22"/>
          <w:lang w:val="tr-TR"/>
        </w:rPr>
        <w:t>;</w:t>
      </w:r>
    </w:p>
    <w:p w14:paraId="3755BBB1" w14:textId="5EA5B970" w:rsidR="008213C1" w:rsidRPr="008213C1" w:rsidRDefault="008213C1" w:rsidP="00CC6E73">
      <w:pPr>
        <w:pStyle w:val="Text2"/>
        <w:numPr>
          <w:ilvl w:val="0"/>
          <w:numId w:val="26"/>
        </w:numPr>
        <w:tabs>
          <w:tab w:val="clear" w:pos="2161"/>
        </w:tabs>
        <w:snapToGrid w:val="0"/>
        <w:spacing w:before="120" w:after="0"/>
        <w:rPr>
          <w:szCs w:val="22"/>
          <w:lang w:val="tr-TR"/>
        </w:rPr>
      </w:pPr>
      <w:r w:rsidRPr="008213C1">
        <w:rPr>
          <w:bCs/>
          <w:szCs w:val="22"/>
        </w:rPr>
        <w:t>Ek olarak, görünürlük giderleri de Standart Hibe Sözleşmesi, Genel Koşullar, Madde 14’ün şartlarının yerine getirilmesi durumunda uygun maliyettir</w:t>
      </w:r>
      <w:r w:rsidR="00CD0EE4">
        <w:rPr>
          <w:bCs/>
          <w:szCs w:val="22"/>
        </w:rPr>
        <w:t xml:space="preserve"> (bkz. </w:t>
      </w:r>
      <w:r w:rsidRPr="008213C1">
        <w:rPr>
          <w:bCs/>
          <w:szCs w:val="22"/>
        </w:rPr>
        <w:t xml:space="preserve">Başvuru Rehberi Ek G-II). </w:t>
      </w:r>
    </w:p>
    <w:p w14:paraId="6F4E91DC" w14:textId="4A5C6ACD" w:rsidR="00A071E5" w:rsidRDefault="008213C1" w:rsidP="008213C1">
      <w:pPr>
        <w:pStyle w:val="Guidelines5"/>
        <w:spacing w:before="120" w:after="120"/>
        <w:rPr>
          <w:b w:val="0"/>
          <w:bCs/>
          <w:sz w:val="22"/>
          <w:szCs w:val="22"/>
        </w:rPr>
      </w:pPr>
      <w:r>
        <w:rPr>
          <w:b w:val="0"/>
          <w:bCs/>
          <w:sz w:val="22"/>
          <w:szCs w:val="22"/>
        </w:rPr>
        <w:t>Başvuru sahi</w:t>
      </w:r>
      <w:r w:rsidR="00CD0EE4">
        <w:rPr>
          <w:b w:val="0"/>
          <w:bCs/>
          <w:sz w:val="22"/>
          <w:szCs w:val="22"/>
        </w:rPr>
        <w:t>pleri</w:t>
      </w:r>
      <w:r w:rsidRPr="00EB017D">
        <w:rPr>
          <w:b w:val="0"/>
          <w:bCs/>
          <w:sz w:val="22"/>
          <w:szCs w:val="22"/>
        </w:rPr>
        <w:t xml:space="preserve"> (ve varsa bağlı kuruluşları) standart hibe sözleşmesi Genel Koşullar Madd</w:t>
      </w:r>
      <w:r w:rsidR="00CD0EE4">
        <w:rPr>
          <w:b w:val="0"/>
          <w:bCs/>
          <w:sz w:val="22"/>
          <w:szCs w:val="22"/>
        </w:rPr>
        <w:t>e 15.7’de sözü edilen (bkz. Başvuru R</w:t>
      </w:r>
      <w:r w:rsidRPr="00EB017D">
        <w:rPr>
          <w:b w:val="0"/>
          <w:bCs/>
          <w:sz w:val="22"/>
          <w:szCs w:val="22"/>
        </w:rPr>
        <w:t>ehber</w:t>
      </w:r>
      <w:r w:rsidR="00CD0EE4">
        <w:rPr>
          <w:b w:val="0"/>
          <w:bCs/>
          <w:sz w:val="22"/>
          <w:szCs w:val="22"/>
        </w:rPr>
        <w:t>i</w:t>
      </w:r>
      <w:r w:rsidRPr="00EB017D">
        <w:rPr>
          <w:b w:val="0"/>
          <w:bCs/>
          <w:sz w:val="22"/>
          <w:szCs w:val="22"/>
        </w:rPr>
        <w:t xml:space="preserve"> EK G-II) harcamaların doğrulanması işlevinin </w:t>
      </w:r>
      <w:r w:rsidR="00CD0EE4">
        <w:rPr>
          <w:b w:val="0"/>
          <w:bCs/>
          <w:sz w:val="22"/>
          <w:szCs w:val="22"/>
        </w:rPr>
        <w:t>Sözleşme Makamı</w:t>
      </w:r>
      <w:r w:rsidR="00CD0EE4" w:rsidRPr="00EB017D">
        <w:rPr>
          <w:b w:val="0"/>
          <w:bCs/>
          <w:sz w:val="22"/>
          <w:szCs w:val="22"/>
        </w:rPr>
        <w:t xml:space="preserve"> </w:t>
      </w:r>
      <w:r w:rsidRPr="00EB017D">
        <w:rPr>
          <w:b w:val="0"/>
          <w:bCs/>
          <w:sz w:val="22"/>
          <w:szCs w:val="22"/>
        </w:rPr>
        <w:t xml:space="preserve">tarafından yerine getirilmesini </w:t>
      </w:r>
      <w:proofErr w:type="gramStart"/>
      <w:r w:rsidRPr="00EB017D">
        <w:rPr>
          <w:b w:val="0"/>
          <w:bCs/>
          <w:sz w:val="22"/>
          <w:szCs w:val="22"/>
        </w:rPr>
        <w:t>kabul</w:t>
      </w:r>
      <w:proofErr w:type="gramEnd"/>
      <w:r w:rsidRPr="00EB017D">
        <w:rPr>
          <w:b w:val="0"/>
          <w:bCs/>
          <w:sz w:val="22"/>
          <w:szCs w:val="22"/>
        </w:rPr>
        <w:t xml:space="preserve"> ederler.</w:t>
      </w:r>
    </w:p>
    <w:p w14:paraId="5EB3F803" w14:textId="0E498E73" w:rsidR="00C03FD4" w:rsidRPr="0008179A" w:rsidRDefault="008213C1" w:rsidP="0008179A">
      <w:pPr>
        <w:pStyle w:val="Guidelines5"/>
        <w:spacing w:before="120" w:after="120"/>
        <w:rPr>
          <w:b w:val="0"/>
          <w:bCs/>
          <w:sz w:val="22"/>
          <w:szCs w:val="22"/>
        </w:rPr>
      </w:pPr>
      <w:r w:rsidRPr="008213C1">
        <w:rPr>
          <w:b w:val="0"/>
          <w:bCs/>
          <w:sz w:val="22"/>
          <w:szCs w:val="22"/>
        </w:rPr>
        <w:t xml:space="preserve">Ulusal idarelerin personelinin </w:t>
      </w:r>
      <w:proofErr w:type="gramStart"/>
      <w:r w:rsidRPr="008213C1">
        <w:rPr>
          <w:b w:val="0"/>
          <w:bCs/>
          <w:sz w:val="22"/>
          <w:szCs w:val="22"/>
        </w:rPr>
        <w:t>maaş</w:t>
      </w:r>
      <w:proofErr w:type="gramEnd"/>
      <w:r w:rsidRPr="008213C1">
        <w:rPr>
          <w:b w:val="0"/>
          <w:bCs/>
          <w:sz w:val="22"/>
          <w:szCs w:val="22"/>
        </w:rPr>
        <w:t xml:space="preserve"> maliyetleri, ilgili kamu otoritesinin eyleme girişilmeseydi gerçekleştiremeyeceği faaliyetlerin maliyetiyle ilgili olduğu ölçüde uygun olabilir.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213C1" w:rsidRPr="00EB017D" w14:paraId="197815FE" w14:textId="77777777" w:rsidTr="008213C1">
        <w:trPr>
          <w:trHeight w:val="841"/>
        </w:trPr>
        <w:tc>
          <w:tcPr>
            <w:tcW w:w="9520" w:type="dxa"/>
            <w:tcBorders>
              <w:top w:val="single" w:sz="4" w:space="0" w:color="auto"/>
              <w:left w:val="single" w:sz="4" w:space="0" w:color="auto"/>
              <w:bottom w:val="single" w:sz="4" w:space="0" w:color="auto"/>
              <w:right w:val="single" w:sz="4" w:space="0" w:color="auto"/>
            </w:tcBorders>
            <w:shd w:val="clear" w:color="auto" w:fill="auto"/>
          </w:tcPr>
          <w:p w14:paraId="5C437B7C" w14:textId="77777777" w:rsidR="008213C1" w:rsidRPr="00EB017D" w:rsidRDefault="008213C1" w:rsidP="008213C1">
            <w:pPr>
              <w:spacing w:after="120"/>
              <w:ind w:left="85"/>
              <w:jc w:val="center"/>
              <w:rPr>
                <w:b/>
                <w:bCs/>
                <w:szCs w:val="22"/>
                <w:lang w:val="tr-TR"/>
              </w:rPr>
            </w:pPr>
            <w:r w:rsidRPr="00EB017D">
              <w:rPr>
                <w:b/>
                <w:bCs/>
                <w:szCs w:val="22"/>
                <w:lang w:val="tr-TR"/>
              </w:rPr>
              <w:t>ÖNEMLİ NOT 6</w:t>
            </w:r>
          </w:p>
          <w:p w14:paraId="23E5199E" w14:textId="6A9FC4B0" w:rsidR="008213C1" w:rsidRPr="008213C1" w:rsidRDefault="008213C1" w:rsidP="0008179A">
            <w:pPr>
              <w:spacing w:after="120"/>
              <w:ind w:left="85"/>
              <w:rPr>
                <w:b/>
                <w:bCs/>
                <w:szCs w:val="22"/>
                <w:lang w:val="tr-TR"/>
              </w:rPr>
            </w:pPr>
            <w:r w:rsidRPr="008213C1">
              <w:rPr>
                <w:b/>
                <w:bCs/>
                <w:szCs w:val="22"/>
                <w:lang w:val="tr-TR"/>
              </w:rPr>
              <w:t xml:space="preserve">Aşağıda belirtilen koşullar dışında </w:t>
            </w:r>
            <w:r w:rsidR="0008179A">
              <w:rPr>
                <w:b/>
                <w:bCs/>
                <w:szCs w:val="22"/>
                <w:lang w:val="tr-TR"/>
              </w:rPr>
              <w:t xml:space="preserve">Türkiye’deki </w:t>
            </w:r>
            <w:r w:rsidRPr="008213C1">
              <w:rPr>
                <w:b/>
                <w:bCs/>
                <w:szCs w:val="22"/>
                <w:lang w:val="tr-TR"/>
              </w:rPr>
              <w:t xml:space="preserve">657 No’lu Kanuna tabi çalışan devlet memurları proje kapsamında istihdam edilemez ve herhangi bir maaş ödenemez. Aşağıdaki koşul hariç: </w:t>
            </w:r>
          </w:p>
          <w:p w14:paraId="27148683" w14:textId="3C487840" w:rsidR="008213C1" w:rsidRPr="008213C1" w:rsidRDefault="008213C1" w:rsidP="0008179A">
            <w:pPr>
              <w:pStyle w:val="Text2"/>
              <w:numPr>
                <w:ilvl w:val="0"/>
                <w:numId w:val="28"/>
              </w:numPr>
              <w:tabs>
                <w:tab w:val="clear" w:pos="644"/>
                <w:tab w:val="num" w:pos="720"/>
              </w:tabs>
              <w:snapToGrid w:val="0"/>
              <w:spacing w:before="120"/>
              <w:ind w:left="720"/>
              <w:rPr>
                <w:b/>
                <w:bCs/>
                <w:szCs w:val="22"/>
                <w:lang w:val="tr-TR"/>
              </w:rPr>
            </w:pPr>
            <w:r w:rsidRPr="00EB017D">
              <w:rPr>
                <w:b/>
                <w:bCs/>
                <w:szCs w:val="22"/>
                <w:lang w:val="tr-TR"/>
              </w:rPr>
              <w:t>Proje kapsamında görevlendirilen devlet memurlarının faydalanıcıların veya bağlı kuruluş</w:t>
            </w:r>
            <w:r w:rsidR="009E7E54">
              <w:rPr>
                <w:b/>
                <w:bCs/>
                <w:szCs w:val="22"/>
                <w:lang w:val="tr-TR"/>
              </w:rPr>
              <w:t>(</w:t>
            </w:r>
            <w:r w:rsidRPr="00EB017D">
              <w:rPr>
                <w:b/>
                <w:bCs/>
                <w:szCs w:val="22"/>
                <w:lang w:val="tr-TR"/>
              </w:rPr>
              <w:t>lar</w:t>
            </w:r>
            <w:r w:rsidR="009E7E54">
              <w:rPr>
                <w:b/>
                <w:bCs/>
                <w:szCs w:val="22"/>
                <w:lang w:val="tr-TR"/>
              </w:rPr>
              <w:t>)</w:t>
            </w:r>
            <w:r w:rsidRPr="00EB017D">
              <w:rPr>
                <w:b/>
                <w:bCs/>
                <w:szCs w:val="22"/>
                <w:lang w:val="tr-TR"/>
              </w:rPr>
              <w:t xml:space="preserve">ın </w:t>
            </w:r>
            <w:r w:rsidR="009E7E54">
              <w:rPr>
                <w:b/>
                <w:bCs/>
                <w:szCs w:val="22"/>
                <w:lang w:val="tr-TR"/>
              </w:rPr>
              <w:t xml:space="preserve">(eğer varsa) </w:t>
            </w:r>
            <w:r w:rsidRPr="00EB017D">
              <w:rPr>
                <w:b/>
                <w:bCs/>
                <w:szCs w:val="22"/>
                <w:lang w:val="tr-TR"/>
              </w:rPr>
              <w:t>bordrolu çalışanı olması ve söz konusu kurumlardan gerekli izinleri almış olmaları durumunda.</w:t>
            </w:r>
          </w:p>
          <w:p w14:paraId="59790756" w14:textId="77777777" w:rsidR="008213C1" w:rsidRPr="00EB017D" w:rsidRDefault="008213C1" w:rsidP="0008179A">
            <w:pPr>
              <w:spacing w:after="120"/>
              <w:ind w:left="85"/>
              <w:rPr>
                <w:b/>
                <w:bCs/>
                <w:szCs w:val="22"/>
                <w:lang w:val="tr-TR"/>
              </w:rPr>
            </w:pPr>
            <w:r w:rsidRPr="008213C1">
              <w:rPr>
                <w:b/>
                <w:bCs/>
                <w:szCs w:val="22"/>
                <w:lang w:val="tr-TR"/>
              </w:rPr>
              <w:t>Diğer kamu görevlileri ve akademik personel kendilerinin ve kurumlarının tabi olduğu kanun(lar) çerçevesinde istihdam edilebilirler</w:t>
            </w:r>
            <w:r w:rsidRPr="00EB017D">
              <w:rPr>
                <w:b/>
                <w:bCs/>
                <w:szCs w:val="22"/>
                <w:lang w:val="tr-TR"/>
              </w:rPr>
              <w:t>.</w:t>
            </w:r>
          </w:p>
          <w:p w14:paraId="131B4D7B" w14:textId="77777777" w:rsidR="008213C1" w:rsidRPr="008213C1" w:rsidRDefault="008213C1" w:rsidP="0008179A">
            <w:pPr>
              <w:spacing w:after="120"/>
              <w:ind w:left="85"/>
              <w:rPr>
                <w:b/>
                <w:bCs/>
                <w:szCs w:val="22"/>
                <w:lang w:val="tr-TR"/>
              </w:rPr>
            </w:pPr>
            <w:r w:rsidRPr="00EB017D">
              <w:rPr>
                <w:b/>
                <w:bCs/>
                <w:szCs w:val="22"/>
                <w:lang w:val="tr-TR"/>
              </w:rPr>
              <w:t>Diğer uygun ülkelerde, o ülkelerdeki kamu görevlileri ile ilgili yürürlükteki kanunlar uygulanır.</w:t>
            </w:r>
          </w:p>
        </w:tc>
      </w:tr>
    </w:tbl>
    <w:p w14:paraId="6F985608" w14:textId="77777777" w:rsidR="008213C1" w:rsidRPr="00EB017D" w:rsidRDefault="008213C1" w:rsidP="008213C1">
      <w:pPr>
        <w:spacing w:before="120" w:after="0"/>
        <w:rPr>
          <w:szCs w:val="22"/>
          <w:u w:val="single"/>
          <w:lang w:val="tr-TR"/>
        </w:rPr>
      </w:pPr>
      <w:r w:rsidRPr="00EB017D">
        <w:rPr>
          <w:szCs w:val="22"/>
          <w:u w:val="single"/>
          <w:lang w:val="tr-TR"/>
        </w:rPr>
        <w:t>Yedek Akçe</w:t>
      </w:r>
    </w:p>
    <w:p w14:paraId="4B410CC8" w14:textId="63C0CC0B" w:rsidR="008213C1" w:rsidRPr="0008179A" w:rsidRDefault="008213C1" w:rsidP="0008179A">
      <w:pPr>
        <w:spacing w:before="120"/>
        <w:rPr>
          <w:szCs w:val="22"/>
          <w:lang w:val="tr-TR"/>
        </w:rPr>
      </w:pPr>
      <w:r w:rsidRPr="00EB017D">
        <w:rPr>
          <w:szCs w:val="22"/>
          <w:lang w:val="tr-TR"/>
        </w:rPr>
        <w:t xml:space="preserve">Proje doğrudan uygun maliyetleri ara toplamının (Bütçe başlığı 7) </w:t>
      </w:r>
      <w:r w:rsidRPr="00EB017D">
        <w:rPr>
          <w:b/>
          <w:szCs w:val="22"/>
          <w:lang w:val="tr-TR"/>
        </w:rPr>
        <w:t>%5</w:t>
      </w:r>
      <w:r w:rsidRPr="00EB017D">
        <w:rPr>
          <w:szCs w:val="22"/>
          <w:lang w:val="tr-TR"/>
        </w:rPr>
        <w:t xml:space="preserve">’ini geçmemek kaydıyla proje bütçesine bir yedek akçe (Bütçe başlığı 10) </w:t>
      </w:r>
      <w:r w:rsidR="0008179A" w:rsidRPr="00EB017D">
        <w:rPr>
          <w:szCs w:val="22"/>
          <w:lang w:val="tr-TR"/>
        </w:rPr>
        <w:t>dâhil</w:t>
      </w:r>
      <w:r w:rsidRPr="00EB017D">
        <w:rPr>
          <w:szCs w:val="22"/>
          <w:lang w:val="tr-TR"/>
        </w:rPr>
        <w:t xml:space="preserve"> edilebilir. Yedek akçe sadece </w:t>
      </w:r>
      <w:r>
        <w:rPr>
          <w:szCs w:val="22"/>
          <w:lang w:val="tr-TR"/>
        </w:rPr>
        <w:t>sözleşme makamı</w:t>
      </w:r>
      <w:r w:rsidRPr="00EB017D">
        <w:rPr>
          <w:szCs w:val="22"/>
          <w:lang w:val="tr-TR"/>
        </w:rPr>
        <w:t xml:space="preserve">’nın </w:t>
      </w:r>
      <w:r w:rsidRPr="00EB017D">
        <w:rPr>
          <w:b/>
          <w:szCs w:val="22"/>
          <w:lang w:val="tr-TR"/>
        </w:rPr>
        <w:t>yazılı ön onayı</w:t>
      </w:r>
      <w:r w:rsidR="0008179A">
        <w:rPr>
          <w:szCs w:val="22"/>
          <w:lang w:val="tr-TR"/>
        </w:rPr>
        <w:t xml:space="preserve"> sonrasında kullanılabilir.</w:t>
      </w:r>
    </w:p>
    <w:p w14:paraId="1994243C" w14:textId="77777777" w:rsidR="008213C1" w:rsidRPr="00EB017D" w:rsidRDefault="008213C1" w:rsidP="008213C1">
      <w:pPr>
        <w:pStyle w:val="NumPar2"/>
        <w:numPr>
          <w:ilvl w:val="0"/>
          <w:numId w:val="0"/>
        </w:numPr>
        <w:spacing w:before="120" w:after="0"/>
        <w:rPr>
          <w:szCs w:val="22"/>
          <w:u w:val="single"/>
          <w:lang w:val="tr-TR"/>
        </w:rPr>
      </w:pPr>
      <w:r w:rsidRPr="00EB017D">
        <w:rPr>
          <w:szCs w:val="22"/>
          <w:u w:val="single"/>
          <w:lang w:val="tr-TR"/>
        </w:rPr>
        <w:t>Uygun Dolaylı Maliyetler</w:t>
      </w:r>
    </w:p>
    <w:p w14:paraId="633EC186" w14:textId="5C4FED09" w:rsidR="008213C1" w:rsidRPr="00EB017D" w:rsidRDefault="0008179A" w:rsidP="008213C1">
      <w:pPr>
        <w:autoSpaceDE w:val="0"/>
        <w:autoSpaceDN w:val="0"/>
        <w:adjustRightInd w:val="0"/>
        <w:spacing w:before="120" w:after="0"/>
        <w:rPr>
          <w:szCs w:val="22"/>
          <w:lang w:val="tr-TR"/>
        </w:rPr>
      </w:pPr>
      <w:r>
        <w:rPr>
          <w:szCs w:val="22"/>
          <w:lang w:val="tr-TR"/>
        </w:rPr>
        <w:t xml:space="preserve">Projenin uygulamasında meydana gelen dolaylı maliyet (bütçe başlığı 8) sabit oranlı finansman için uygun olabilir ancak toplam miktar, doğrudan uygun maliyetleri ara toplamının (bütçe başlığı 7) %7’sini geçmeyecektir. </w:t>
      </w:r>
      <w:r w:rsidR="008213C1" w:rsidRPr="00EB017D">
        <w:rPr>
          <w:szCs w:val="22"/>
          <w:lang w:val="tr-TR"/>
        </w:rPr>
        <w:t xml:space="preserve">Dolaylı maliyetler standart hibe sözleşmesi bütçesinin başka bir başlığında yer alan maliyetleri içermediği sürece uygun kabul edilir. </w:t>
      </w:r>
      <w:r>
        <w:rPr>
          <w:szCs w:val="22"/>
          <w:lang w:val="tr-TR"/>
        </w:rPr>
        <w:t>B</w:t>
      </w:r>
      <w:r w:rsidR="008213C1">
        <w:rPr>
          <w:szCs w:val="22"/>
          <w:lang w:val="tr-TR"/>
        </w:rPr>
        <w:t>aşvuru sahi</w:t>
      </w:r>
      <w:r>
        <w:rPr>
          <w:szCs w:val="22"/>
          <w:lang w:val="tr-TR"/>
        </w:rPr>
        <w:t>binden</w:t>
      </w:r>
      <w:r w:rsidR="008213C1" w:rsidRPr="00EB017D">
        <w:rPr>
          <w:szCs w:val="22"/>
          <w:lang w:val="tr-TR"/>
        </w:rPr>
        <w:t xml:space="preserve"> sözleşme imzalanmasından önce, talep edilen yüzdenin gerekçelendirilmesi istenebilir. Ancak standart hibe sözleşmesinin Özel Koşulları’nda sabit bir oran belirlendikten sonra, destekleyici belge sunulmasına gerek yoktur</w:t>
      </w:r>
      <w:r w:rsidR="008213C1" w:rsidRPr="00EB017D">
        <w:rPr>
          <w:szCs w:val="22"/>
          <w:lang w:val="tr-TR" w:eastAsia="en-GB" w:bidi="kn-IN"/>
        </w:rPr>
        <w:t xml:space="preserve">. </w:t>
      </w:r>
    </w:p>
    <w:p w14:paraId="1D3B704E" w14:textId="1BD9F4A4" w:rsidR="008213C1" w:rsidRPr="00EB017D" w:rsidRDefault="008213C1" w:rsidP="008213C1">
      <w:pPr>
        <w:autoSpaceDE w:val="0"/>
        <w:autoSpaceDN w:val="0"/>
        <w:adjustRightInd w:val="0"/>
        <w:spacing w:before="120" w:after="0"/>
        <w:rPr>
          <w:szCs w:val="22"/>
          <w:lang w:val="tr-TR" w:eastAsia="en-GB" w:bidi="kn-IN"/>
        </w:rPr>
      </w:pPr>
      <w:r w:rsidRPr="00EB017D">
        <w:rPr>
          <w:szCs w:val="22"/>
          <w:lang w:val="tr-TR" w:eastAsia="en-GB" w:bidi="kn-IN"/>
        </w:rPr>
        <w:t xml:space="preserve">Eğer </w:t>
      </w:r>
      <w:r>
        <w:rPr>
          <w:szCs w:val="22"/>
          <w:lang w:val="tr-TR"/>
        </w:rPr>
        <w:t>başvuru sahi</w:t>
      </w:r>
      <w:r w:rsidRPr="00EB017D">
        <w:rPr>
          <w:szCs w:val="22"/>
          <w:lang w:val="tr-TR"/>
        </w:rPr>
        <w:t xml:space="preserve">pleri veya </w:t>
      </w:r>
      <w:r w:rsidRPr="00EB017D">
        <w:rPr>
          <w:snapToGrid/>
          <w:szCs w:val="22"/>
          <w:lang w:val="tr-TR"/>
        </w:rPr>
        <w:t xml:space="preserve">bağlı kuruluş(lar) </w:t>
      </w:r>
      <w:r w:rsidRPr="00EB017D">
        <w:rPr>
          <w:szCs w:val="22"/>
          <w:lang w:val="tr-TR"/>
        </w:rPr>
        <w:t>Avrupa Birliği bütçesinden finanse edilen bir işletme hibesi alıyorsa, hiçbir dolaylı maliyet, teklif edilen proje bütçesinden talep edilemez</w:t>
      </w:r>
      <w:r w:rsidRPr="00EB017D">
        <w:rPr>
          <w:szCs w:val="22"/>
          <w:lang w:val="tr-TR" w:eastAsia="en-GB" w:bidi="kn-IN"/>
        </w:rPr>
        <w:t>.</w:t>
      </w:r>
    </w:p>
    <w:p w14:paraId="0C501BE8" w14:textId="77777777" w:rsidR="008213C1" w:rsidRPr="00EB017D" w:rsidRDefault="008213C1" w:rsidP="0008179A">
      <w:pPr>
        <w:pStyle w:val="Text2"/>
        <w:spacing w:before="120"/>
        <w:ind w:left="0"/>
        <w:rPr>
          <w:szCs w:val="22"/>
          <w:u w:val="single"/>
          <w:lang w:val="tr-TR"/>
        </w:rPr>
      </w:pPr>
      <w:r w:rsidRPr="00EB017D">
        <w:rPr>
          <w:szCs w:val="22"/>
          <w:u w:val="single"/>
          <w:lang w:val="tr-TR"/>
        </w:rPr>
        <w:t>Ayni Katkı</w:t>
      </w:r>
    </w:p>
    <w:p w14:paraId="784B5644" w14:textId="0A9FECC6" w:rsidR="008213C1" w:rsidRPr="007A6E4B" w:rsidRDefault="0008179A" w:rsidP="007A6E4B">
      <w:pPr>
        <w:pStyle w:val="FootnoteText"/>
      </w:pPr>
      <w:r w:rsidRPr="007A6E4B">
        <w:t xml:space="preserve">Ayni katkılar, </w:t>
      </w:r>
      <w:r w:rsidR="008213C1" w:rsidRPr="007A6E4B">
        <w:t xml:space="preserve">mal veya hizmetlerin ücretsiz olarak üçüncü bir tarafça Faydalanıcılara sağlanmasıdır. Ayni katkılar Faydalanıcılar için bir harcama teşkil etmediğinden, uygun maliyet olarak değerlendirilmez. </w:t>
      </w:r>
    </w:p>
    <w:p w14:paraId="138AE74F" w14:textId="52D89039" w:rsidR="008213C1" w:rsidRPr="008213C1" w:rsidRDefault="008213C1" w:rsidP="008213C1">
      <w:pPr>
        <w:pStyle w:val="NumPar2"/>
        <w:numPr>
          <w:ilvl w:val="0"/>
          <w:numId w:val="0"/>
        </w:numPr>
        <w:spacing w:before="120" w:after="0"/>
        <w:rPr>
          <w:szCs w:val="22"/>
          <w:lang w:val="tr-TR"/>
        </w:rPr>
      </w:pPr>
      <w:r w:rsidRPr="00EB017D">
        <w:rPr>
          <w:szCs w:val="22"/>
          <w:lang w:val="tr-TR"/>
        </w:rPr>
        <w:t xml:space="preserve">Ayni katkılar, eş-finansman olarak </w:t>
      </w:r>
      <w:r w:rsidRPr="007126FD">
        <w:rPr>
          <w:b/>
          <w:szCs w:val="22"/>
          <w:lang w:val="tr-TR"/>
        </w:rPr>
        <w:t>değerlendirilemez</w:t>
      </w:r>
      <w:r w:rsidRPr="00EB017D">
        <w:rPr>
          <w:szCs w:val="22"/>
          <w:lang w:val="tr-TR"/>
        </w:rPr>
        <w:t xml:space="preserve">. Ancak, sunulan </w:t>
      </w:r>
      <w:r>
        <w:rPr>
          <w:szCs w:val="22"/>
          <w:lang w:val="tr-TR"/>
        </w:rPr>
        <w:t>p</w:t>
      </w:r>
      <w:r w:rsidRPr="00EB017D">
        <w:rPr>
          <w:szCs w:val="22"/>
          <w:lang w:val="tr-TR"/>
        </w:rPr>
        <w:t xml:space="preserve">roje </w:t>
      </w:r>
      <w:r>
        <w:rPr>
          <w:szCs w:val="22"/>
          <w:lang w:val="tr-TR"/>
        </w:rPr>
        <w:t>t</w:t>
      </w:r>
      <w:r w:rsidRPr="00EB017D">
        <w:rPr>
          <w:szCs w:val="22"/>
          <w:lang w:val="tr-TR"/>
        </w:rPr>
        <w:t xml:space="preserve">anımında ayni katkı öngörülmekteyse, bu katkıların temin edilmesi gerekmektedir. </w:t>
      </w:r>
    </w:p>
    <w:p w14:paraId="779563C5" w14:textId="77777777" w:rsidR="008213C1" w:rsidRPr="00EB017D" w:rsidRDefault="008213C1" w:rsidP="008213C1">
      <w:pPr>
        <w:pStyle w:val="NumPar2"/>
        <w:numPr>
          <w:ilvl w:val="0"/>
          <w:numId w:val="0"/>
        </w:numPr>
        <w:spacing w:before="120" w:after="0"/>
        <w:rPr>
          <w:szCs w:val="22"/>
          <w:u w:val="single"/>
          <w:lang w:val="tr-TR"/>
        </w:rPr>
      </w:pPr>
      <w:r w:rsidRPr="00EB017D">
        <w:rPr>
          <w:szCs w:val="22"/>
          <w:u w:val="single"/>
          <w:lang w:val="tr-TR"/>
        </w:rPr>
        <w:t>Uygun Olmayan Maliyetler</w:t>
      </w:r>
    </w:p>
    <w:p w14:paraId="39217B32" w14:textId="77777777" w:rsidR="008213C1" w:rsidRPr="00EB017D" w:rsidRDefault="008213C1" w:rsidP="008213C1">
      <w:pPr>
        <w:spacing w:before="120" w:after="0"/>
        <w:rPr>
          <w:szCs w:val="22"/>
          <w:lang w:val="tr-TR"/>
        </w:rPr>
      </w:pPr>
      <w:r w:rsidRPr="00EB017D">
        <w:rPr>
          <w:szCs w:val="22"/>
          <w:lang w:val="tr-TR"/>
        </w:rPr>
        <w:t>Aşağıdakiler uygun olmayan maliyetlerdir:</w:t>
      </w:r>
    </w:p>
    <w:p w14:paraId="5480061A" w14:textId="77777777" w:rsidR="008213C1" w:rsidRPr="00EB017D" w:rsidRDefault="008213C1" w:rsidP="008213C1">
      <w:pPr>
        <w:numPr>
          <w:ilvl w:val="0"/>
          <w:numId w:val="18"/>
        </w:numPr>
        <w:spacing w:before="120" w:after="0"/>
        <w:ind w:left="714" w:hanging="357"/>
        <w:rPr>
          <w:szCs w:val="22"/>
          <w:lang w:val="tr-TR"/>
        </w:rPr>
      </w:pPr>
      <w:r w:rsidRPr="00EB017D">
        <w:rPr>
          <w:szCs w:val="22"/>
          <w:lang w:val="tr-TR"/>
        </w:rPr>
        <w:lastRenderedPageBreak/>
        <w:t>Borçlar ve oluşabilecek zararlar için oluşturulan karşılıklar (faizler);</w:t>
      </w:r>
    </w:p>
    <w:p w14:paraId="4E770496" w14:textId="77777777" w:rsidR="008213C1" w:rsidRPr="00EB017D" w:rsidRDefault="008213C1" w:rsidP="008213C1">
      <w:pPr>
        <w:numPr>
          <w:ilvl w:val="0"/>
          <w:numId w:val="18"/>
        </w:numPr>
        <w:spacing w:before="120" w:after="0"/>
        <w:ind w:left="714" w:hanging="357"/>
        <w:rPr>
          <w:szCs w:val="22"/>
          <w:lang w:val="tr-TR"/>
        </w:rPr>
      </w:pPr>
      <w:r w:rsidRPr="00EB017D">
        <w:rPr>
          <w:szCs w:val="22"/>
          <w:lang w:val="tr-TR"/>
        </w:rPr>
        <w:t>Zararlar</w:t>
      </w:r>
      <w:r>
        <w:rPr>
          <w:szCs w:val="22"/>
          <w:lang w:val="tr-TR"/>
        </w:rPr>
        <w:t>, borçlar</w:t>
      </w:r>
      <w:r w:rsidRPr="00EB017D">
        <w:rPr>
          <w:szCs w:val="22"/>
          <w:lang w:val="tr-TR"/>
        </w:rPr>
        <w:t xml:space="preserve"> veya gelecekteki</w:t>
      </w:r>
      <w:r>
        <w:rPr>
          <w:szCs w:val="22"/>
          <w:lang w:val="tr-TR"/>
        </w:rPr>
        <w:t xml:space="preserve"> olası</w:t>
      </w:r>
      <w:r w:rsidRPr="00EB017D">
        <w:rPr>
          <w:szCs w:val="22"/>
          <w:lang w:val="tr-TR"/>
        </w:rPr>
        <w:t xml:space="preserve"> yükümlülükler</w:t>
      </w:r>
      <w:r>
        <w:rPr>
          <w:szCs w:val="22"/>
          <w:lang w:val="tr-TR"/>
        </w:rPr>
        <w:t xml:space="preserve"> için</w:t>
      </w:r>
      <w:r w:rsidRPr="00EB017D">
        <w:rPr>
          <w:szCs w:val="22"/>
          <w:lang w:val="tr-TR"/>
        </w:rPr>
        <w:t xml:space="preserve"> karşılıklar;</w:t>
      </w:r>
    </w:p>
    <w:p w14:paraId="46F7D2F9" w14:textId="3CB45202" w:rsidR="008213C1" w:rsidRPr="00EB017D" w:rsidRDefault="008213C1" w:rsidP="008213C1">
      <w:pPr>
        <w:numPr>
          <w:ilvl w:val="0"/>
          <w:numId w:val="18"/>
        </w:numPr>
        <w:spacing w:before="120" w:after="0"/>
        <w:ind w:left="714" w:hanging="357"/>
        <w:rPr>
          <w:szCs w:val="22"/>
          <w:lang w:val="tr-TR"/>
        </w:rPr>
      </w:pPr>
      <w:r w:rsidRPr="00EB017D">
        <w:rPr>
          <w:szCs w:val="22"/>
          <w:lang w:val="tr-TR"/>
        </w:rPr>
        <w:t xml:space="preserve">Faydalanıcılar ve </w:t>
      </w:r>
      <w:r w:rsidRPr="00EB017D">
        <w:rPr>
          <w:snapToGrid/>
          <w:szCs w:val="22"/>
          <w:lang w:val="tr-TR"/>
        </w:rPr>
        <w:t xml:space="preserve">bağlı kuruluş(lar) </w:t>
      </w:r>
      <w:r w:rsidRPr="00EB017D">
        <w:rPr>
          <w:szCs w:val="22"/>
          <w:lang w:val="tr-TR"/>
        </w:rPr>
        <w:t xml:space="preserve"> tarafından beyan edilen ve AB hibesi (EDF de </w:t>
      </w:r>
      <w:r w:rsidR="007363D5" w:rsidRPr="00EB017D">
        <w:rPr>
          <w:szCs w:val="22"/>
          <w:lang w:val="tr-TR"/>
        </w:rPr>
        <w:t>dâhil</w:t>
      </w:r>
      <w:r w:rsidRPr="00EB017D">
        <w:rPr>
          <w:szCs w:val="22"/>
          <w:lang w:val="tr-TR"/>
        </w:rPr>
        <w:t>) alan başka bir proje veya çalışma programı kapsamından karşılanan giderler;</w:t>
      </w:r>
    </w:p>
    <w:p w14:paraId="2C656430" w14:textId="77777777" w:rsidR="008213C1" w:rsidRPr="00EB017D" w:rsidRDefault="008213C1" w:rsidP="008213C1">
      <w:pPr>
        <w:numPr>
          <w:ilvl w:val="0"/>
          <w:numId w:val="18"/>
        </w:numPr>
        <w:spacing w:before="120" w:after="0"/>
        <w:rPr>
          <w:szCs w:val="22"/>
          <w:lang w:val="tr-TR"/>
        </w:rPr>
      </w:pPr>
      <w:r w:rsidRPr="00EB017D">
        <w:rPr>
          <w:szCs w:val="22"/>
          <w:lang w:val="tr-TR"/>
        </w:rPr>
        <w:t>Projenin uygulanabilmesi için gerekli olma durumu haricinde bina ve arazi satın alınması. Bu durumda, en geç proje süresi sonuna kadar, resmi transferin standart hibe sözleşmesi Genel Koşullar Madde 7.5’e göre tamamlanması gerekir;</w:t>
      </w:r>
    </w:p>
    <w:p w14:paraId="48C15516" w14:textId="77777777" w:rsidR="008213C1" w:rsidRPr="00EB017D" w:rsidRDefault="008213C1" w:rsidP="008213C1">
      <w:pPr>
        <w:numPr>
          <w:ilvl w:val="0"/>
          <w:numId w:val="18"/>
        </w:numPr>
        <w:spacing w:before="120" w:after="0"/>
        <w:ind w:left="714" w:hanging="357"/>
        <w:rPr>
          <w:szCs w:val="22"/>
          <w:lang w:val="tr-TR"/>
        </w:rPr>
      </w:pPr>
      <w:r w:rsidRPr="00EB017D">
        <w:rPr>
          <w:szCs w:val="22"/>
          <w:lang w:val="tr-TR"/>
        </w:rPr>
        <w:t>Döviz kuru dönüşüm masrafları;</w:t>
      </w:r>
    </w:p>
    <w:p w14:paraId="3BEA0A0E" w14:textId="77777777" w:rsidR="008213C1" w:rsidRPr="00EB017D" w:rsidRDefault="008213C1" w:rsidP="008213C1">
      <w:pPr>
        <w:numPr>
          <w:ilvl w:val="0"/>
          <w:numId w:val="18"/>
        </w:numPr>
        <w:spacing w:before="120" w:after="0"/>
        <w:ind w:left="714" w:hanging="357"/>
        <w:rPr>
          <w:szCs w:val="22"/>
          <w:lang w:val="tr-TR"/>
        </w:rPr>
      </w:pPr>
      <w:r w:rsidRPr="00EB017D">
        <w:rPr>
          <w:szCs w:val="22"/>
          <w:lang w:val="tr-TR"/>
        </w:rPr>
        <w:t>Üçüncü taraflara verilen krediler;</w:t>
      </w:r>
    </w:p>
    <w:p w14:paraId="1C90857E" w14:textId="77777777" w:rsidR="008213C1" w:rsidRPr="00EB017D" w:rsidRDefault="008213C1" w:rsidP="008213C1">
      <w:pPr>
        <w:numPr>
          <w:ilvl w:val="0"/>
          <w:numId w:val="18"/>
        </w:numPr>
        <w:spacing w:before="120" w:after="0"/>
        <w:ind w:left="714" w:hanging="357"/>
        <w:rPr>
          <w:szCs w:val="22"/>
          <w:lang w:val="tr-TR"/>
        </w:rPr>
      </w:pPr>
      <w:r w:rsidRPr="00EB017D">
        <w:rPr>
          <w:szCs w:val="22"/>
          <w:lang w:val="tr-TR"/>
        </w:rPr>
        <w:t>Ayni katkılar;</w:t>
      </w:r>
    </w:p>
    <w:p w14:paraId="6F5DF468" w14:textId="71FBA3A0" w:rsidR="008213C1" w:rsidRPr="00EB017D" w:rsidRDefault="008213C1" w:rsidP="00D622C8">
      <w:pPr>
        <w:numPr>
          <w:ilvl w:val="0"/>
          <w:numId w:val="34"/>
        </w:numPr>
        <w:snapToGrid w:val="0"/>
        <w:spacing w:before="120" w:after="0"/>
        <w:rPr>
          <w:szCs w:val="22"/>
          <w:lang w:val="tr-TR"/>
        </w:rPr>
      </w:pPr>
      <w:r w:rsidRPr="00EB017D">
        <w:rPr>
          <w:szCs w:val="22"/>
          <w:lang w:val="tr-TR"/>
        </w:rPr>
        <w:t xml:space="preserve">Katma Değer Vergisi de </w:t>
      </w:r>
      <w:r w:rsidR="007363D5" w:rsidRPr="00EB017D">
        <w:rPr>
          <w:szCs w:val="22"/>
          <w:lang w:val="tr-TR"/>
        </w:rPr>
        <w:t>dâhil</w:t>
      </w:r>
      <w:r w:rsidRPr="00EB017D">
        <w:rPr>
          <w:szCs w:val="22"/>
          <w:lang w:val="tr-TR"/>
        </w:rPr>
        <w:t xml:space="preserve"> olmak üzere vergiler</w:t>
      </w:r>
      <w:r w:rsidR="00E32C2F">
        <w:rPr>
          <w:rStyle w:val="FootnoteReference"/>
          <w:szCs w:val="22"/>
          <w:lang w:val="tr-TR"/>
        </w:rPr>
        <w:footnoteReference w:customMarkFollows="1" w:id="22"/>
        <w:t>21</w:t>
      </w:r>
      <w:r w:rsidRPr="00EB017D">
        <w:rPr>
          <w:szCs w:val="22"/>
          <w:lang w:val="tr-TR"/>
        </w:rPr>
        <w:t>;</w:t>
      </w:r>
    </w:p>
    <w:p w14:paraId="02763E7C" w14:textId="77777777" w:rsidR="008213C1" w:rsidRPr="00EB017D" w:rsidRDefault="008213C1" w:rsidP="00D622C8">
      <w:pPr>
        <w:numPr>
          <w:ilvl w:val="0"/>
          <w:numId w:val="34"/>
        </w:numPr>
        <w:spacing w:before="120" w:after="0"/>
        <w:rPr>
          <w:szCs w:val="22"/>
          <w:lang w:val="tr-TR"/>
        </w:rPr>
      </w:pPr>
      <w:r w:rsidRPr="00EB017D">
        <w:rPr>
          <w:szCs w:val="22"/>
          <w:lang w:val="tr-TR"/>
        </w:rPr>
        <w:t>Gümrük ve ithalat vergileri veya diğer masraflar;</w:t>
      </w:r>
    </w:p>
    <w:p w14:paraId="0D47C28A" w14:textId="77777777" w:rsidR="008213C1" w:rsidRPr="00EB017D" w:rsidRDefault="008213C1" w:rsidP="00D622C8">
      <w:pPr>
        <w:numPr>
          <w:ilvl w:val="0"/>
          <w:numId w:val="34"/>
        </w:numPr>
        <w:spacing w:before="120" w:after="0"/>
        <w:rPr>
          <w:szCs w:val="22"/>
          <w:lang w:val="tr-TR"/>
        </w:rPr>
      </w:pPr>
      <w:r w:rsidRPr="00EB017D">
        <w:rPr>
          <w:szCs w:val="22"/>
          <w:lang w:val="tr-TR"/>
        </w:rPr>
        <w:t xml:space="preserve">Personel maliyetlerinde bulunan performans </w:t>
      </w:r>
      <w:proofErr w:type="gramStart"/>
      <w:r w:rsidRPr="00EB017D">
        <w:rPr>
          <w:szCs w:val="22"/>
          <w:lang w:val="tr-TR"/>
        </w:rPr>
        <w:t>bazlı</w:t>
      </w:r>
      <w:proofErr w:type="gramEnd"/>
      <w:r w:rsidRPr="00EB017D">
        <w:rPr>
          <w:szCs w:val="22"/>
          <w:lang w:val="tr-TR"/>
        </w:rPr>
        <w:t xml:space="preserve"> primler.</w:t>
      </w:r>
    </w:p>
    <w:p w14:paraId="6AA2B367" w14:textId="5344F781" w:rsidR="00694519" w:rsidRPr="00AD1FBA" w:rsidRDefault="00694519" w:rsidP="00AD1FBA">
      <w:pPr>
        <w:spacing w:before="120" w:after="0"/>
        <w:rPr>
          <w:b/>
          <w:szCs w:val="22"/>
          <w:lang w:val="tr-TR"/>
        </w:rPr>
      </w:pPr>
      <w:r w:rsidRPr="00694519">
        <w:rPr>
          <w:b/>
          <w:szCs w:val="22"/>
          <w:lang w:val="tr-TR"/>
        </w:rPr>
        <w:t>Etik Konular ve Davranış Kuralları</w:t>
      </w:r>
    </w:p>
    <w:p w14:paraId="0EC6A04A" w14:textId="77777777" w:rsidR="00694519" w:rsidRPr="00EB017D" w:rsidRDefault="00694519" w:rsidP="00694519">
      <w:pPr>
        <w:pStyle w:val="ListParagraph"/>
        <w:spacing w:after="120"/>
        <w:ind w:left="360"/>
        <w:rPr>
          <w:u w:val="single"/>
          <w:lang w:val="tr-TR"/>
        </w:rPr>
      </w:pPr>
      <w:r w:rsidRPr="00EB017D">
        <w:rPr>
          <w:u w:val="single"/>
          <w:lang w:val="tr-TR"/>
        </w:rPr>
        <w:t>a) Çıkar çatışması olmaması</w:t>
      </w:r>
    </w:p>
    <w:p w14:paraId="7500016F" w14:textId="5E2AA172" w:rsidR="00694519" w:rsidRPr="00EB017D" w:rsidRDefault="00694519" w:rsidP="00694519">
      <w:pPr>
        <w:spacing w:after="120"/>
        <w:rPr>
          <w:lang w:val="tr-TR"/>
        </w:rPr>
      </w:pPr>
      <w:r>
        <w:rPr>
          <w:lang w:val="tr-TR"/>
        </w:rPr>
        <w:t>Başvuru sahi</w:t>
      </w:r>
      <w:r w:rsidRPr="00EB017D">
        <w:rPr>
          <w:lang w:val="tr-TR"/>
        </w:rPr>
        <w:t xml:space="preserve">bi herhangi bir çıkar çatışmasından etkilenmemeli ve projelerde yer alan diğer </w:t>
      </w:r>
      <w:r>
        <w:rPr>
          <w:lang w:val="tr-TR"/>
        </w:rPr>
        <w:t>başvuru sahi</w:t>
      </w:r>
      <w:r w:rsidRPr="00EB017D">
        <w:rPr>
          <w:lang w:val="tr-TR"/>
        </w:rPr>
        <w:t xml:space="preserve">pleri veya taraflarla benzer ilişkide olmamalıdır. </w:t>
      </w:r>
      <w:r>
        <w:rPr>
          <w:lang w:val="tr-TR"/>
        </w:rPr>
        <w:t>Başvuru sahi</w:t>
      </w:r>
      <w:r w:rsidRPr="00EB017D">
        <w:rPr>
          <w:lang w:val="tr-TR"/>
        </w:rPr>
        <w:t xml:space="preserve">bi tarafından gizli bilgi almak, rakiplerle hukuksuz anlaşmalara </w:t>
      </w:r>
      <w:r w:rsidR="007363D5" w:rsidRPr="00EB017D">
        <w:rPr>
          <w:lang w:val="tr-TR"/>
        </w:rPr>
        <w:t>dâhil</w:t>
      </w:r>
      <w:r w:rsidRPr="00EB017D">
        <w:rPr>
          <w:lang w:val="tr-TR"/>
        </w:rPr>
        <w:t xml:space="preserve"> olmak veya değerlendirme komitesini veya </w:t>
      </w:r>
      <w:r>
        <w:rPr>
          <w:lang w:val="tr-TR"/>
        </w:rPr>
        <w:t>sözleşme makamı</w:t>
      </w:r>
      <w:r w:rsidRPr="00EB017D">
        <w:rPr>
          <w:lang w:val="tr-TR"/>
        </w:rPr>
        <w:t xml:space="preserve">nı inceleme, açıklama, değerlendirme ve başvuru karşılaştırma süreçlerinde etkilemeye çalışmaya teşebbüs, başvurunun reddedilmesine ve yürürlükteki Mali Tüzüğe göre idari ceza verilmesine neden olabilir. </w:t>
      </w:r>
    </w:p>
    <w:p w14:paraId="1C43F544" w14:textId="77777777" w:rsidR="00694519" w:rsidRPr="00EB017D" w:rsidRDefault="00694519" w:rsidP="00694519">
      <w:pPr>
        <w:pStyle w:val="ListParagraph"/>
        <w:spacing w:after="120"/>
        <w:ind w:left="360"/>
        <w:rPr>
          <w:u w:val="single"/>
          <w:lang w:val="tr-TR"/>
        </w:rPr>
      </w:pPr>
      <w:r w:rsidRPr="00EB017D">
        <w:rPr>
          <w:lang w:val="tr-TR"/>
        </w:rPr>
        <w:t>b)</w:t>
      </w:r>
      <w:r w:rsidRPr="00EB017D">
        <w:rPr>
          <w:u w:val="single"/>
          <w:lang w:val="tr-TR"/>
        </w:rPr>
        <w:t xml:space="preserve"> İnsan hakları, çevre mevzuatı ve temel çalışma standartlarına saygı </w:t>
      </w:r>
    </w:p>
    <w:p w14:paraId="6D24D286" w14:textId="50D17433" w:rsidR="007363D5" w:rsidRPr="00694519" w:rsidRDefault="00694519" w:rsidP="00694519">
      <w:pPr>
        <w:spacing w:after="120"/>
        <w:rPr>
          <w:lang w:val="tr-TR"/>
        </w:rPr>
      </w:pPr>
      <w:r>
        <w:rPr>
          <w:lang w:val="tr-TR"/>
        </w:rPr>
        <w:t>Başvuru sahi</w:t>
      </w:r>
      <w:r w:rsidRPr="00EB017D">
        <w:rPr>
          <w:lang w:val="tr-TR"/>
        </w:rPr>
        <w:t xml:space="preserve">bi ve personeli insan haklarına saygılı ve uygun davranmalıdır. Özellikle ve ilgili kanuna göre hibe almaya hak kazanan </w:t>
      </w:r>
      <w:r>
        <w:rPr>
          <w:lang w:val="tr-TR"/>
        </w:rPr>
        <w:t>başvuru sahi</w:t>
      </w:r>
      <w:r w:rsidRPr="00EB017D">
        <w:rPr>
          <w:lang w:val="tr-TR"/>
        </w:rPr>
        <w:t xml:space="preserve">pleri çok taraflı çevre anlaşmaları </w:t>
      </w:r>
      <w:r w:rsidR="007363D5" w:rsidRPr="00EB017D">
        <w:rPr>
          <w:lang w:val="tr-TR"/>
        </w:rPr>
        <w:t>dâhil</w:t>
      </w:r>
      <w:r w:rsidRPr="00EB017D">
        <w:rPr>
          <w:lang w:val="tr-TR"/>
        </w:rPr>
        <w:t xml:space="preserve"> olmak üzere çevre mevzuatına ve Uluslararası Çalışma Örgütü sözleşmelerinde tanımlanan temel çalışma standartlarına uygun davranmalıdır (örgütlenme özgürlüğü ve toplu pazarlık/sözleşme; zorunlu ve mecburi çalışmanın önlenmesi; </w:t>
      </w:r>
      <w:r w:rsidR="00AD1FBA">
        <w:rPr>
          <w:lang w:val="tr-TR"/>
        </w:rPr>
        <w:t>çocuk işçiliğinin kaldırılması)</w:t>
      </w:r>
    </w:p>
    <w:p w14:paraId="61B49CCF" w14:textId="77777777" w:rsidR="00694519" w:rsidRPr="00EB017D" w:rsidRDefault="00694519" w:rsidP="00694519">
      <w:pPr>
        <w:pStyle w:val="ListParagraph"/>
        <w:keepNext/>
        <w:pBdr>
          <w:top w:val="single" w:sz="4" w:space="0" w:color="auto"/>
          <w:left w:val="single" w:sz="4" w:space="0" w:color="auto"/>
          <w:bottom w:val="single" w:sz="4" w:space="1" w:color="auto"/>
          <w:right w:val="single" w:sz="4" w:space="4" w:color="auto"/>
        </w:pBdr>
        <w:spacing w:after="120"/>
        <w:ind w:left="0"/>
        <w:rPr>
          <w:b/>
          <w:szCs w:val="22"/>
          <w:lang w:val="tr-TR"/>
        </w:rPr>
      </w:pPr>
      <w:r w:rsidRPr="00EB017D">
        <w:rPr>
          <w:b/>
          <w:szCs w:val="22"/>
          <w:lang w:val="tr-TR"/>
        </w:rPr>
        <w:t>Cinsel sömürü ve tacize sıfır tolerans:</w:t>
      </w:r>
    </w:p>
    <w:p w14:paraId="68F08B43" w14:textId="77777777" w:rsidR="00694519" w:rsidRPr="00EB017D" w:rsidRDefault="00694519" w:rsidP="00694519">
      <w:pPr>
        <w:pStyle w:val="ListParagraph"/>
        <w:keepNext/>
        <w:pBdr>
          <w:top w:val="single" w:sz="4" w:space="0" w:color="auto"/>
          <w:left w:val="single" w:sz="4" w:space="0" w:color="auto"/>
          <w:bottom w:val="single" w:sz="4" w:space="1" w:color="auto"/>
          <w:right w:val="single" w:sz="4" w:space="4" w:color="auto"/>
        </w:pBdr>
        <w:spacing w:before="120" w:after="120"/>
        <w:ind w:left="0"/>
        <w:rPr>
          <w:szCs w:val="22"/>
          <w:lang w:val="tr-TR"/>
        </w:rPr>
      </w:pPr>
      <w:r w:rsidRPr="00EB017D">
        <w:rPr>
          <w:szCs w:val="22"/>
          <w:lang w:val="tr-TR"/>
        </w:rPr>
        <w:t xml:space="preserve">Avrupa Komisyonu </w:t>
      </w:r>
      <w:r>
        <w:rPr>
          <w:szCs w:val="22"/>
          <w:lang w:val="tr-TR"/>
        </w:rPr>
        <w:t>başvuru sahi</w:t>
      </w:r>
      <w:r w:rsidRPr="00EB017D">
        <w:rPr>
          <w:szCs w:val="22"/>
          <w:lang w:val="tr-TR"/>
        </w:rPr>
        <w:t xml:space="preserve">binin profesyonel itibarına olumsuz etki edecek, her tür görevi kötüye kullanmaya sıfır tolerans politikası uygulamaktadır.  </w:t>
      </w:r>
    </w:p>
    <w:p w14:paraId="4243FD17" w14:textId="21CB65A1" w:rsidR="00694519" w:rsidRPr="00AD1FBA" w:rsidRDefault="00694519" w:rsidP="00AD1FBA">
      <w:pPr>
        <w:pStyle w:val="ListParagraph"/>
        <w:keepNext/>
        <w:pBdr>
          <w:top w:val="single" w:sz="4" w:space="0" w:color="auto"/>
          <w:left w:val="single" w:sz="4" w:space="0" w:color="auto"/>
          <w:bottom w:val="single" w:sz="4" w:space="1" w:color="auto"/>
          <w:right w:val="single" w:sz="4" w:space="4" w:color="auto"/>
        </w:pBdr>
        <w:spacing w:before="120" w:after="120"/>
        <w:ind w:left="0"/>
        <w:rPr>
          <w:szCs w:val="22"/>
          <w:lang w:val="tr-TR"/>
        </w:rPr>
      </w:pPr>
      <w:r w:rsidRPr="00EB017D">
        <w:rPr>
          <w:szCs w:val="22"/>
          <w:lang w:val="tr-TR"/>
        </w:rPr>
        <w:t xml:space="preserve">Fiziksel taciz veya cezalandırma veya fiziksel taciz tehdidi, cinsel taciz veya sömürü, rahatsızlık verme </w:t>
      </w:r>
      <w:r w:rsidR="007363D5">
        <w:rPr>
          <w:szCs w:val="22"/>
          <w:lang w:val="tr-TR"/>
        </w:rPr>
        <w:t>ve</w:t>
      </w:r>
      <w:r w:rsidRPr="00EB017D">
        <w:rPr>
          <w:szCs w:val="22"/>
          <w:lang w:val="tr-TR"/>
        </w:rPr>
        <w:t xml:space="preserve"> sözlü taciz ve diğer sindirme, k</w:t>
      </w:r>
      <w:r w:rsidR="00AD1FBA">
        <w:rPr>
          <w:szCs w:val="22"/>
          <w:lang w:val="tr-TR"/>
        </w:rPr>
        <w:t>orkutma türleri yasaklanmıştır.</w:t>
      </w:r>
    </w:p>
    <w:p w14:paraId="547BB2FA" w14:textId="77777777" w:rsidR="00694519" w:rsidRPr="00EB017D" w:rsidRDefault="00694519" w:rsidP="00694519">
      <w:pPr>
        <w:pStyle w:val="ListParagraph"/>
        <w:spacing w:after="120"/>
        <w:ind w:left="360"/>
        <w:rPr>
          <w:u w:val="single"/>
          <w:lang w:val="tr-TR"/>
        </w:rPr>
      </w:pPr>
      <w:r w:rsidRPr="00EB017D">
        <w:rPr>
          <w:lang w:val="tr-TR"/>
        </w:rPr>
        <w:t>c)</w:t>
      </w:r>
      <w:r w:rsidRPr="00EB017D">
        <w:rPr>
          <w:u w:val="single"/>
          <w:lang w:val="tr-TR"/>
        </w:rPr>
        <w:t xml:space="preserve"> Yolsuzluk karşıtlığı </w:t>
      </w:r>
      <w:proofErr w:type="gramStart"/>
      <w:r w:rsidRPr="00EB017D">
        <w:rPr>
          <w:u w:val="single"/>
          <w:lang w:val="tr-TR"/>
        </w:rPr>
        <w:t>ve  rüşvetle</w:t>
      </w:r>
      <w:proofErr w:type="gramEnd"/>
      <w:r w:rsidRPr="00EB017D">
        <w:rPr>
          <w:u w:val="single"/>
          <w:lang w:val="tr-TR"/>
        </w:rPr>
        <w:t xml:space="preserve"> mücadele </w:t>
      </w:r>
    </w:p>
    <w:p w14:paraId="288E0800" w14:textId="5FDF378A" w:rsidR="00694519" w:rsidRPr="00EB017D" w:rsidRDefault="00694519" w:rsidP="00694519">
      <w:pPr>
        <w:spacing w:after="120"/>
        <w:rPr>
          <w:lang w:val="tr-TR"/>
        </w:rPr>
      </w:pPr>
      <w:r>
        <w:rPr>
          <w:lang w:val="tr-TR"/>
        </w:rPr>
        <w:t>Başvuru sahi</w:t>
      </w:r>
      <w:r w:rsidR="00397C78">
        <w:rPr>
          <w:lang w:val="tr-TR"/>
        </w:rPr>
        <w:t xml:space="preserve">bi, </w:t>
      </w:r>
      <w:r w:rsidRPr="00EB017D">
        <w:rPr>
          <w:lang w:val="tr-TR"/>
        </w:rPr>
        <w:t xml:space="preserve">yolsuzluk ve rüşvetle mücadeleyle ilgili tüm kanun ve yönetmeliklere uymalıdır. Avrupa Komisyonu hibe sözleşme süreci veya sözleşme uygulaması sırasında herhangi bir yolsuzluk uygulaması tespit edilmesi durumunda ve </w:t>
      </w:r>
      <w:r w:rsidR="00397C78">
        <w:rPr>
          <w:lang w:val="tr-TR"/>
        </w:rPr>
        <w:t>Sözleşme Makamı</w:t>
      </w:r>
      <w:r w:rsidR="00397C78" w:rsidRPr="00EB017D">
        <w:rPr>
          <w:lang w:val="tr-TR"/>
        </w:rPr>
        <w:t xml:space="preserve">nın </w:t>
      </w:r>
      <w:r w:rsidRPr="00EB017D">
        <w:rPr>
          <w:lang w:val="tr-TR"/>
        </w:rPr>
        <w:t xml:space="preserve">sorunu çözmek için uygun önlemleri almaması durumunda, proje finansmanını askıya alma veya feshetme hakkını saklı tutar. Bu maddeyle ilişkili olarak ‘yolsuzluk uygulamaları’ bir sözleşmenin kazanılması veya uygulanması aşamasında bir kişiye sözleşmeyle ilgili bir davranış/harekette bulunması veya bulunmaması için rüşvet, hediye, bahşiş veya komisyon teklif edilmesidir. </w:t>
      </w:r>
    </w:p>
    <w:p w14:paraId="6BD5A00B" w14:textId="77777777" w:rsidR="00694519" w:rsidRPr="00EB017D" w:rsidRDefault="00694519" w:rsidP="00694519">
      <w:pPr>
        <w:pStyle w:val="ListParagraph"/>
        <w:spacing w:after="120"/>
        <w:ind w:left="360"/>
        <w:rPr>
          <w:u w:val="single"/>
          <w:lang w:val="tr-TR"/>
        </w:rPr>
      </w:pPr>
      <w:r w:rsidRPr="00EB017D">
        <w:rPr>
          <w:lang w:val="tr-TR"/>
        </w:rPr>
        <w:lastRenderedPageBreak/>
        <w:t>d)</w:t>
      </w:r>
      <w:r w:rsidRPr="00EB017D">
        <w:rPr>
          <w:u w:val="single"/>
          <w:lang w:val="tr-TR"/>
        </w:rPr>
        <w:t xml:space="preserve"> Sıra dışı ticari giderler </w:t>
      </w:r>
    </w:p>
    <w:p w14:paraId="7D69C11A" w14:textId="77777777" w:rsidR="00694519" w:rsidRPr="00EB017D" w:rsidRDefault="00694519" w:rsidP="00694519">
      <w:pPr>
        <w:spacing w:after="120"/>
        <w:rPr>
          <w:lang w:val="tr-TR"/>
        </w:rPr>
      </w:pPr>
      <w:r w:rsidRPr="00EB017D">
        <w:rPr>
          <w:lang w:val="tr-TR"/>
        </w:rPr>
        <w:t xml:space="preserve">Projenin kazanılması veya sözleşmenin uygulanması, sıra dışı ticari giderlere neden oluyorsa başvuru reddedilir veya sözleşme feshedilir. </w:t>
      </w:r>
      <w:proofErr w:type="gramStart"/>
      <w:r w:rsidRPr="00EB017D">
        <w:rPr>
          <w:lang w:val="tr-TR"/>
        </w:rPr>
        <w:t>Bu tür olağandışı ticari giderler, ana sözleşmede belirtilmeyen komisyonlardır, ya da ana sözleşmeye istinaden uygun şekilde sonuçlandırılmış bir sözleşmeden kaynaklanmamaktadır, herhangi bir fiili ve meşru hizmet karşılığında ödenmeyen komisyonlar, bir vergi cennetine iade edilen komisyonlar, bir alacaklıya ödenen komisyonlardır veya açıkça tanımlanmayan veya her türlü ön şirket olarak görünen bir şirkete ödenen komisyonlardır.</w:t>
      </w:r>
      <w:proofErr w:type="gramEnd"/>
    </w:p>
    <w:p w14:paraId="5D21ED11" w14:textId="77777777" w:rsidR="00694519" w:rsidRPr="00EB017D" w:rsidRDefault="00694519" w:rsidP="00694519">
      <w:pPr>
        <w:spacing w:after="120"/>
        <w:rPr>
          <w:lang w:val="tr-TR"/>
        </w:rPr>
      </w:pPr>
      <w:r w:rsidRPr="00EB017D">
        <w:rPr>
          <w:lang w:val="tr-TR"/>
        </w:rPr>
        <w:t>Avrupa Birliği tarafından finanse edilen projelerde olağandışı ticari harcamalar ödediği tespit edilen hibe faydalanıcıları, gözlemlenen olayların ciddiyetine bağlı olarak, sözleşmelerinin feshedilmesi veya kalıcı olarak AB / EDF fonlarının alınması dışında tutulmasından sorumludur.</w:t>
      </w:r>
    </w:p>
    <w:p w14:paraId="7990914B" w14:textId="77777777" w:rsidR="00694519" w:rsidRPr="00EB017D" w:rsidRDefault="00694519" w:rsidP="00694519">
      <w:pPr>
        <w:pStyle w:val="ListParagraph"/>
        <w:spacing w:after="120"/>
        <w:ind w:left="360"/>
        <w:rPr>
          <w:u w:val="single"/>
          <w:lang w:val="tr-TR"/>
        </w:rPr>
      </w:pPr>
      <w:r w:rsidRPr="00EB017D">
        <w:rPr>
          <w:lang w:val="tr-TR"/>
        </w:rPr>
        <w:t>e)</w:t>
      </w:r>
      <w:r w:rsidRPr="00EB017D">
        <w:rPr>
          <w:u w:val="single"/>
          <w:lang w:val="tr-TR"/>
        </w:rPr>
        <w:t xml:space="preserve"> Yükümlülüklerin ihlali, usulsüzlük veya </w:t>
      </w:r>
      <w:proofErr w:type="gramStart"/>
      <w:r w:rsidRPr="00EB017D">
        <w:rPr>
          <w:u w:val="single"/>
          <w:lang w:val="tr-TR"/>
        </w:rPr>
        <w:t>sahtekarlık</w:t>
      </w:r>
      <w:proofErr w:type="gramEnd"/>
    </w:p>
    <w:p w14:paraId="04725DDC" w14:textId="13069AD9" w:rsidR="00397C78" w:rsidRPr="00AD1FBA" w:rsidRDefault="00694519" w:rsidP="00AD1FBA">
      <w:pPr>
        <w:spacing w:after="120"/>
        <w:rPr>
          <w:lang w:val="tr-TR"/>
        </w:rPr>
      </w:pPr>
      <w:r>
        <w:rPr>
          <w:lang w:val="tr-TR"/>
        </w:rPr>
        <w:t xml:space="preserve">Sözleşme </w:t>
      </w:r>
      <w:r w:rsidR="00397C78">
        <w:rPr>
          <w:lang w:val="tr-TR"/>
        </w:rPr>
        <w:t>Makamı</w:t>
      </w:r>
      <w:r w:rsidRPr="00EB017D">
        <w:rPr>
          <w:lang w:val="tr-TR"/>
        </w:rPr>
        <w:t xml:space="preserve">, sözleşme prosedürünün yükümlülüklerin, usulsüzlüklerin veya </w:t>
      </w:r>
      <w:proofErr w:type="gramStart"/>
      <w:r w:rsidRPr="00EB017D">
        <w:rPr>
          <w:lang w:val="tr-TR"/>
        </w:rPr>
        <w:t>sahtekarlıkların</w:t>
      </w:r>
      <w:proofErr w:type="gramEnd"/>
      <w:r w:rsidRPr="00EB017D">
        <w:rPr>
          <w:lang w:val="tr-TR"/>
        </w:rPr>
        <w:t xml:space="preserve"> ihlal edildiğini kanıtladığı durumlarda prosedürü askıya alma veya iptal etme hakkını saklı tutar. Yükümlülüklerin ihlali, usulsüzlük veya </w:t>
      </w:r>
      <w:proofErr w:type="gramStart"/>
      <w:r w:rsidRPr="00EB017D">
        <w:rPr>
          <w:lang w:val="tr-TR"/>
        </w:rPr>
        <w:t>sahtekarlık</w:t>
      </w:r>
      <w:proofErr w:type="gramEnd"/>
      <w:r w:rsidRPr="00EB017D">
        <w:rPr>
          <w:lang w:val="tr-TR"/>
        </w:rPr>
        <w:t xml:space="preserve"> sözleşmenin yapılmasından sonra tespit edilirse, </w:t>
      </w:r>
      <w:r>
        <w:rPr>
          <w:lang w:val="tr-TR"/>
        </w:rPr>
        <w:t>sözleşme makamı</w:t>
      </w:r>
      <w:r w:rsidRPr="00EB017D">
        <w:rPr>
          <w:lang w:val="tr-TR"/>
        </w:rPr>
        <w:t xml:space="preserve"> sözleşmeyi yapmaktan kaçınabilir.</w:t>
      </w:r>
    </w:p>
    <w:p w14:paraId="3B36D2D9" w14:textId="73CBF663" w:rsidR="00357CC0" w:rsidRPr="008D6F1A" w:rsidRDefault="00694519" w:rsidP="009436FB">
      <w:pPr>
        <w:pStyle w:val="Guidelines2"/>
        <w:rPr>
          <w:lang w:val="tr-TR"/>
        </w:rPr>
      </w:pPr>
      <w:r>
        <w:rPr>
          <w:lang w:val="tr-TR"/>
        </w:rPr>
        <w:t>BAŞVURU ŞEKLİ VE YAPILACAK İŞLEMLER</w:t>
      </w:r>
    </w:p>
    <w:p w14:paraId="414390FE" w14:textId="3E8B508E" w:rsidR="00357CC0" w:rsidRPr="00694519" w:rsidRDefault="00694519" w:rsidP="00694519">
      <w:pPr>
        <w:autoSpaceDE w:val="0"/>
        <w:autoSpaceDN w:val="0"/>
        <w:adjustRightInd w:val="0"/>
        <w:spacing w:before="120" w:after="0"/>
        <w:rPr>
          <w:color w:val="000000"/>
          <w:szCs w:val="22"/>
          <w:lang w:val="tr-TR"/>
        </w:rPr>
      </w:pPr>
      <w:bookmarkStart w:id="25" w:name="_Toc384374714"/>
      <w:bookmarkStart w:id="26" w:name="_Toc410807589"/>
      <w:r w:rsidRPr="00EB017D">
        <w:rPr>
          <w:szCs w:val="22"/>
          <w:lang w:val="tr-TR"/>
        </w:rPr>
        <w:t xml:space="preserve">PADOR bilgileri bu </w:t>
      </w:r>
      <w:r>
        <w:rPr>
          <w:szCs w:val="22"/>
          <w:lang w:val="tr-TR"/>
        </w:rPr>
        <w:t>t</w:t>
      </w:r>
      <w:r w:rsidRPr="00EB017D">
        <w:rPr>
          <w:szCs w:val="22"/>
          <w:lang w:val="tr-TR"/>
        </w:rPr>
        <w:t xml:space="preserve">eklif </w:t>
      </w:r>
      <w:r>
        <w:rPr>
          <w:szCs w:val="22"/>
          <w:lang w:val="tr-TR"/>
        </w:rPr>
        <w:t>ç</w:t>
      </w:r>
      <w:r w:rsidRPr="00EB017D">
        <w:rPr>
          <w:szCs w:val="22"/>
          <w:lang w:val="tr-TR"/>
        </w:rPr>
        <w:t>ağrısında kullanılmayacaktır</w:t>
      </w:r>
      <w:bookmarkEnd w:id="25"/>
      <w:bookmarkEnd w:id="26"/>
      <w:r>
        <w:rPr>
          <w:color w:val="000000"/>
          <w:szCs w:val="22"/>
          <w:lang w:val="tr-TR"/>
        </w:rPr>
        <w:t>.</w:t>
      </w:r>
    </w:p>
    <w:p w14:paraId="581E4906" w14:textId="3A4D4470" w:rsidR="008B4806" w:rsidRPr="008D6F1A" w:rsidRDefault="00694519" w:rsidP="00514559">
      <w:pPr>
        <w:pStyle w:val="Guidelines3"/>
        <w:rPr>
          <w:lang w:val="tr-TR"/>
        </w:rPr>
      </w:pPr>
      <w:r>
        <w:rPr>
          <w:lang w:val="tr-TR"/>
        </w:rPr>
        <w:t>Ön teklif içeriği</w:t>
      </w:r>
    </w:p>
    <w:p w14:paraId="24AFF4EE" w14:textId="2D42CC83" w:rsidR="00694519" w:rsidRPr="00EB017D" w:rsidRDefault="00397C78" w:rsidP="00694519">
      <w:pPr>
        <w:spacing w:before="120" w:after="0"/>
        <w:rPr>
          <w:b/>
          <w:szCs w:val="22"/>
          <w:lang w:val="tr-TR"/>
        </w:rPr>
      </w:pPr>
      <w:bookmarkStart w:id="27" w:name="_Toc80296515"/>
      <w:bookmarkStart w:id="28" w:name="_Toc125454353"/>
      <w:bookmarkStart w:id="29" w:name="_Toc80296516"/>
      <w:bookmarkEnd w:id="27"/>
      <w:r>
        <w:rPr>
          <w:b/>
          <w:szCs w:val="22"/>
          <w:lang w:val="tr-TR"/>
        </w:rPr>
        <w:t>Lütfen bu çağrının bir Sınırlı Çağrı oldu</w:t>
      </w:r>
      <w:r w:rsidR="00694519" w:rsidRPr="00EB017D">
        <w:rPr>
          <w:b/>
          <w:szCs w:val="22"/>
          <w:lang w:val="tr-TR"/>
        </w:rPr>
        <w:t xml:space="preserve">ğuna dikkat ediniz. Bu nedenle, ilk aşamada sadece </w:t>
      </w:r>
      <w:r w:rsidR="00694519">
        <w:rPr>
          <w:b/>
          <w:szCs w:val="22"/>
          <w:lang w:val="tr-TR"/>
        </w:rPr>
        <w:t>ö</w:t>
      </w:r>
      <w:r w:rsidR="00694519" w:rsidRPr="00EB017D">
        <w:rPr>
          <w:b/>
          <w:szCs w:val="22"/>
          <w:lang w:val="tr-TR"/>
        </w:rPr>
        <w:t xml:space="preserve">n </w:t>
      </w:r>
      <w:r w:rsidR="00694519">
        <w:rPr>
          <w:b/>
          <w:szCs w:val="22"/>
          <w:lang w:val="tr-TR"/>
        </w:rPr>
        <w:t>t</w:t>
      </w:r>
      <w:r w:rsidR="00694519" w:rsidRPr="00EB017D">
        <w:rPr>
          <w:b/>
          <w:szCs w:val="22"/>
          <w:lang w:val="tr-TR"/>
        </w:rPr>
        <w:t xml:space="preserve">eklifler sunulacaktır. Bu aşamada Tam Başvurular sunulmayacaktır. </w:t>
      </w:r>
    </w:p>
    <w:p w14:paraId="0D542648" w14:textId="650F6C93" w:rsidR="00694519" w:rsidRPr="00EB017D" w:rsidRDefault="00694519" w:rsidP="00694519">
      <w:pPr>
        <w:spacing w:before="120" w:after="0"/>
        <w:rPr>
          <w:color w:val="000000"/>
          <w:szCs w:val="22"/>
          <w:highlight w:val="lightGray"/>
          <w:lang w:val="tr-TR"/>
        </w:rPr>
      </w:pPr>
      <w:r w:rsidRPr="00EB017D">
        <w:rPr>
          <w:color w:val="000000"/>
          <w:szCs w:val="22"/>
          <w:lang w:val="tr-TR"/>
        </w:rPr>
        <w:t xml:space="preserve">Başvurular bu rehberin eki olan </w:t>
      </w:r>
      <w:r>
        <w:rPr>
          <w:color w:val="000000"/>
          <w:szCs w:val="22"/>
          <w:lang w:val="tr-TR"/>
        </w:rPr>
        <w:t>h</w:t>
      </w:r>
      <w:r w:rsidRPr="00EB017D">
        <w:rPr>
          <w:color w:val="000000"/>
          <w:szCs w:val="22"/>
          <w:lang w:val="tr-TR"/>
        </w:rPr>
        <w:t xml:space="preserve">ibe </w:t>
      </w:r>
      <w:r>
        <w:rPr>
          <w:color w:val="000000"/>
          <w:szCs w:val="22"/>
          <w:lang w:val="tr-TR"/>
        </w:rPr>
        <w:t>b</w:t>
      </w:r>
      <w:r w:rsidRPr="00EB017D">
        <w:rPr>
          <w:color w:val="000000"/>
          <w:szCs w:val="22"/>
          <w:lang w:val="tr-TR"/>
        </w:rPr>
        <w:t xml:space="preserve">aşvuru </w:t>
      </w:r>
      <w:r>
        <w:rPr>
          <w:color w:val="000000"/>
          <w:szCs w:val="22"/>
          <w:lang w:val="tr-TR"/>
        </w:rPr>
        <w:t>f</w:t>
      </w:r>
      <w:r w:rsidRPr="00EB017D">
        <w:rPr>
          <w:color w:val="000000"/>
          <w:szCs w:val="22"/>
          <w:lang w:val="tr-TR"/>
        </w:rPr>
        <w:t xml:space="preserve">ormunun içinde yer alan </w:t>
      </w:r>
      <w:r>
        <w:rPr>
          <w:color w:val="000000"/>
          <w:szCs w:val="22"/>
          <w:lang w:val="tr-TR"/>
        </w:rPr>
        <w:t>ö</w:t>
      </w:r>
      <w:r w:rsidRPr="00EB017D">
        <w:rPr>
          <w:color w:val="000000"/>
          <w:szCs w:val="22"/>
          <w:lang w:val="tr-TR"/>
        </w:rPr>
        <w:t xml:space="preserve">n </w:t>
      </w:r>
      <w:r>
        <w:rPr>
          <w:color w:val="000000"/>
          <w:szCs w:val="22"/>
          <w:lang w:val="tr-TR"/>
        </w:rPr>
        <w:t>t</w:t>
      </w:r>
      <w:r w:rsidRPr="00EB017D">
        <w:rPr>
          <w:color w:val="000000"/>
          <w:szCs w:val="22"/>
          <w:lang w:val="tr-TR"/>
        </w:rPr>
        <w:t xml:space="preserve">eklifteki (Ek A </w:t>
      </w:r>
      <w:r w:rsidR="009E7E54">
        <w:rPr>
          <w:color w:val="000000"/>
          <w:szCs w:val="22"/>
          <w:lang w:val="tr-TR"/>
        </w:rPr>
        <w:t xml:space="preserve">- </w:t>
      </w:r>
      <w:r w:rsidRPr="00EB017D">
        <w:rPr>
          <w:color w:val="000000"/>
          <w:szCs w:val="22"/>
          <w:lang w:val="tr-TR"/>
        </w:rPr>
        <w:t>Kısım A) talimatlar doğrultusunda sunulmalıdır.</w:t>
      </w:r>
    </w:p>
    <w:p w14:paraId="704D4722" w14:textId="77777777" w:rsidR="00694519" w:rsidRPr="00EB017D" w:rsidRDefault="00694519" w:rsidP="00694519">
      <w:pPr>
        <w:spacing w:before="120" w:after="0"/>
        <w:rPr>
          <w:b/>
          <w:color w:val="000000"/>
          <w:szCs w:val="22"/>
          <w:lang w:val="tr-TR"/>
        </w:rPr>
      </w:pPr>
      <w:r>
        <w:rPr>
          <w:b/>
          <w:color w:val="000000"/>
          <w:szCs w:val="22"/>
          <w:lang w:val="tr-TR"/>
        </w:rPr>
        <w:t>Başvuru sahi</w:t>
      </w:r>
      <w:r w:rsidRPr="00EB017D">
        <w:rPr>
          <w:b/>
          <w:color w:val="000000"/>
          <w:szCs w:val="22"/>
          <w:lang w:val="tr-TR"/>
        </w:rPr>
        <w:t xml:space="preserve">pleri başvurularını İngilizce olarak sunmalıdır. </w:t>
      </w:r>
    </w:p>
    <w:p w14:paraId="5FAEDF48" w14:textId="52B7F615" w:rsidR="00694519" w:rsidRPr="00EB017D" w:rsidRDefault="00694519" w:rsidP="00694519">
      <w:pPr>
        <w:spacing w:before="120" w:after="0"/>
        <w:rPr>
          <w:color w:val="000000"/>
          <w:szCs w:val="22"/>
          <w:lang w:val="tr-TR"/>
        </w:rPr>
      </w:pPr>
      <w:r w:rsidRPr="00EB017D">
        <w:rPr>
          <w:snapToGrid/>
          <w:color w:val="000000"/>
          <w:szCs w:val="22"/>
          <w:lang w:val="tr-TR" w:eastAsia="es-ES"/>
        </w:rPr>
        <w:t xml:space="preserve">Eş-başvuranlar, </w:t>
      </w:r>
      <w:r w:rsidRPr="00EB017D">
        <w:rPr>
          <w:snapToGrid/>
          <w:szCs w:val="22"/>
          <w:lang w:val="tr-TR"/>
        </w:rPr>
        <w:t xml:space="preserve">bağlı kuruluş(lar) </w:t>
      </w:r>
      <w:r w:rsidRPr="00EB017D">
        <w:rPr>
          <w:snapToGrid/>
          <w:color w:val="000000"/>
          <w:szCs w:val="22"/>
          <w:lang w:val="tr-TR" w:eastAsia="es-ES"/>
        </w:rPr>
        <w:t xml:space="preserve">(varsa) ve iştirakçi(ler) (varsa),  </w:t>
      </w:r>
      <w:r>
        <w:rPr>
          <w:color w:val="000000"/>
          <w:szCs w:val="22"/>
          <w:lang w:val="tr-TR"/>
        </w:rPr>
        <w:t>h</w:t>
      </w:r>
      <w:r w:rsidRPr="00EB017D">
        <w:rPr>
          <w:color w:val="000000"/>
          <w:szCs w:val="22"/>
          <w:lang w:val="tr-TR"/>
        </w:rPr>
        <w:t xml:space="preserve">ibe </w:t>
      </w:r>
      <w:r>
        <w:rPr>
          <w:color w:val="000000"/>
          <w:szCs w:val="22"/>
          <w:lang w:val="tr-TR"/>
        </w:rPr>
        <w:t>b</w:t>
      </w:r>
      <w:r w:rsidRPr="00EB017D">
        <w:rPr>
          <w:color w:val="000000"/>
          <w:szCs w:val="22"/>
          <w:lang w:val="tr-TR"/>
        </w:rPr>
        <w:t xml:space="preserve">aşvuru </w:t>
      </w:r>
      <w:r>
        <w:rPr>
          <w:color w:val="000000"/>
          <w:szCs w:val="22"/>
          <w:lang w:val="tr-TR"/>
        </w:rPr>
        <w:t>f</w:t>
      </w:r>
      <w:r w:rsidRPr="00EB017D">
        <w:rPr>
          <w:color w:val="000000"/>
          <w:szCs w:val="22"/>
          <w:lang w:val="tr-TR"/>
        </w:rPr>
        <w:t xml:space="preserve">ormu - Kısım A, </w:t>
      </w:r>
      <w:r>
        <w:rPr>
          <w:color w:val="000000"/>
          <w:szCs w:val="22"/>
          <w:lang w:val="tr-TR"/>
        </w:rPr>
        <w:t>ö</w:t>
      </w:r>
      <w:r w:rsidRPr="00EB017D">
        <w:rPr>
          <w:color w:val="000000"/>
          <w:szCs w:val="22"/>
          <w:lang w:val="tr-TR"/>
        </w:rPr>
        <w:t xml:space="preserve">n </w:t>
      </w:r>
      <w:r>
        <w:rPr>
          <w:color w:val="000000"/>
          <w:szCs w:val="22"/>
          <w:lang w:val="tr-TR"/>
        </w:rPr>
        <w:t>t</w:t>
      </w:r>
      <w:r w:rsidRPr="00EB017D">
        <w:rPr>
          <w:color w:val="000000"/>
          <w:szCs w:val="22"/>
          <w:lang w:val="tr-TR"/>
        </w:rPr>
        <w:t xml:space="preserve">eklifte ilgili bölümlerde belirtilmeli ve eş-başvuranlar bölüm </w:t>
      </w:r>
      <w:proofErr w:type="gramStart"/>
      <w:r w:rsidRPr="00EB017D">
        <w:rPr>
          <w:color w:val="000000"/>
          <w:szCs w:val="22"/>
          <w:lang w:val="tr-TR"/>
        </w:rPr>
        <w:t>4’ü,</w:t>
      </w:r>
      <w:proofErr w:type="gramEnd"/>
      <w:r w:rsidRPr="00EB017D">
        <w:rPr>
          <w:color w:val="000000"/>
          <w:szCs w:val="22"/>
          <w:lang w:val="tr-TR"/>
        </w:rPr>
        <w:t xml:space="preserve"> </w:t>
      </w:r>
      <w:r w:rsidRPr="00EB017D">
        <w:rPr>
          <w:szCs w:val="22"/>
          <w:lang w:val="tr-TR"/>
        </w:rPr>
        <w:t xml:space="preserve">ve </w:t>
      </w:r>
      <w:r w:rsidRPr="00EB017D">
        <w:rPr>
          <w:snapToGrid/>
          <w:szCs w:val="22"/>
          <w:lang w:val="tr-TR"/>
        </w:rPr>
        <w:t xml:space="preserve">bağlı kuruluş(lar) (varsa) </w:t>
      </w:r>
      <w:r w:rsidRPr="00EB017D">
        <w:rPr>
          <w:color w:val="000000"/>
          <w:szCs w:val="22"/>
          <w:lang w:val="tr-TR"/>
        </w:rPr>
        <w:t xml:space="preserve">bölüm 5’i doldurup imzalamalıdır. </w:t>
      </w:r>
    </w:p>
    <w:p w14:paraId="52B8B7C7" w14:textId="77777777" w:rsidR="00694519" w:rsidRPr="00EB017D" w:rsidRDefault="00694519" w:rsidP="00694519">
      <w:pPr>
        <w:spacing w:before="120" w:after="0"/>
        <w:rPr>
          <w:szCs w:val="22"/>
          <w:lang w:val="tr-TR"/>
        </w:rPr>
      </w:pPr>
      <w:r w:rsidRPr="00EB017D">
        <w:rPr>
          <w:color w:val="000000"/>
          <w:szCs w:val="22"/>
          <w:lang w:val="tr-TR"/>
        </w:rPr>
        <w:t>Lütfen aşağıdaki hususlara dikkat ediniz:</w:t>
      </w:r>
    </w:p>
    <w:p w14:paraId="136F3958" w14:textId="77777777" w:rsidR="00694519" w:rsidRPr="00EB017D" w:rsidRDefault="00694519" w:rsidP="00CC6E73">
      <w:pPr>
        <w:pStyle w:val="ListParagraph"/>
        <w:numPr>
          <w:ilvl w:val="0"/>
          <w:numId w:val="23"/>
        </w:numPr>
        <w:spacing w:before="120" w:after="0"/>
        <w:rPr>
          <w:szCs w:val="22"/>
          <w:lang w:val="tr-TR"/>
        </w:rPr>
      </w:pPr>
      <w:r>
        <w:rPr>
          <w:szCs w:val="22"/>
          <w:lang w:val="tr-TR"/>
        </w:rPr>
        <w:t>Başvuru sahi</w:t>
      </w:r>
      <w:r w:rsidRPr="00EB017D">
        <w:rPr>
          <w:szCs w:val="22"/>
          <w:lang w:val="tr-TR"/>
        </w:rPr>
        <w:t xml:space="preserve">pleri, </w:t>
      </w:r>
      <w:r>
        <w:rPr>
          <w:szCs w:val="22"/>
          <w:lang w:val="tr-TR"/>
        </w:rPr>
        <w:t>ö</w:t>
      </w:r>
      <w:r w:rsidRPr="00EB017D">
        <w:rPr>
          <w:szCs w:val="22"/>
          <w:lang w:val="tr-TR"/>
        </w:rPr>
        <w:t xml:space="preserve">n </w:t>
      </w:r>
      <w:r>
        <w:rPr>
          <w:szCs w:val="22"/>
          <w:lang w:val="tr-TR"/>
        </w:rPr>
        <w:t>t</w:t>
      </w:r>
      <w:r w:rsidRPr="00EB017D">
        <w:rPr>
          <w:szCs w:val="22"/>
          <w:lang w:val="tr-TR"/>
        </w:rPr>
        <w:t xml:space="preserve">eklifte, yalnızca talep edilen AB katkısının tahmini miktarını ve bu katkının projenin uygun maliyetlerine göre indikatif yüzdesini belirtmelidir. İkinci aşamada, sadece </w:t>
      </w:r>
      <w:r>
        <w:rPr>
          <w:szCs w:val="22"/>
          <w:lang w:val="tr-TR"/>
        </w:rPr>
        <w:t>t</w:t>
      </w:r>
      <w:r w:rsidRPr="00EB017D">
        <w:rPr>
          <w:szCs w:val="22"/>
          <w:lang w:val="tr-TR"/>
        </w:rPr>
        <w:t xml:space="preserve">am </w:t>
      </w:r>
      <w:r>
        <w:rPr>
          <w:szCs w:val="22"/>
          <w:lang w:val="tr-TR"/>
        </w:rPr>
        <w:t>b</w:t>
      </w:r>
      <w:r w:rsidRPr="00EB017D">
        <w:rPr>
          <w:szCs w:val="22"/>
          <w:lang w:val="tr-TR"/>
        </w:rPr>
        <w:t xml:space="preserve">aşvuru </w:t>
      </w:r>
      <w:r>
        <w:rPr>
          <w:szCs w:val="22"/>
          <w:lang w:val="tr-TR"/>
        </w:rPr>
        <w:t>f</w:t>
      </w:r>
      <w:r w:rsidRPr="00EB017D">
        <w:rPr>
          <w:szCs w:val="22"/>
          <w:lang w:val="tr-TR"/>
        </w:rPr>
        <w:t xml:space="preserve">ormunu sunmak için davet edilen </w:t>
      </w:r>
      <w:r>
        <w:rPr>
          <w:szCs w:val="22"/>
          <w:lang w:val="tr-TR"/>
        </w:rPr>
        <w:t>başvuru sahi</w:t>
      </w:r>
      <w:r w:rsidRPr="00EB017D">
        <w:rPr>
          <w:szCs w:val="22"/>
          <w:lang w:val="tr-TR"/>
        </w:rPr>
        <w:t xml:space="preserve">pleri detaylı bir bütçe sunacaklardır. </w:t>
      </w:r>
    </w:p>
    <w:p w14:paraId="4E4EA929" w14:textId="1C94793E" w:rsidR="009400FD" w:rsidRPr="009400FD" w:rsidRDefault="00694519" w:rsidP="009400FD">
      <w:pPr>
        <w:pStyle w:val="ListParagraph"/>
        <w:numPr>
          <w:ilvl w:val="0"/>
          <w:numId w:val="23"/>
        </w:numPr>
        <w:spacing w:before="120" w:after="0"/>
        <w:rPr>
          <w:szCs w:val="22"/>
          <w:lang w:val="tr-TR"/>
        </w:rPr>
      </w:pPr>
      <w:r w:rsidRPr="00EB017D">
        <w:rPr>
          <w:b/>
          <w:szCs w:val="22"/>
          <w:lang w:val="tr-TR"/>
        </w:rPr>
        <w:t xml:space="preserve">Ön </w:t>
      </w:r>
      <w:r>
        <w:rPr>
          <w:b/>
          <w:szCs w:val="22"/>
          <w:lang w:val="tr-TR"/>
        </w:rPr>
        <w:t>t</w:t>
      </w:r>
      <w:r w:rsidRPr="00EB017D">
        <w:rPr>
          <w:b/>
          <w:szCs w:val="22"/>
          <w:lang w:val="tr-TR"/>
        </w:rPr>
        <w:t>eklif aşamasında değerlendirilen unsurlar (eş-başvuranlar, bağlı kuruluş(lar) (varsa), iştirakçi(ler) (varsa), ön</w:t>
      </w:r>
      <w:r w:rsidR="00BA1273">
        <w:rPr>
          <w:b/>
          <w:szCs w:val="22"/>
          <w:lang w:val="tr-TR"/>
        </w:rPr>
        <w:t xml:space="preserve">celik alan(lar)ı, özel amaç(lar) </w:t>
      </w:r>
      <w:r w:rsidRPr="00EB017D">
        <w:rPr>
          <w:b/>
          <w:szCs w:val="22"/>
          <w:lang w:val="tr-TR"/>
        </w:rPr>
        <w:t>ve beklenen sonuç(lar)</w:t>
      </w:r>
      <w:r w:rsidR="008B24BE">
        <w:rPr>
          <w:b/>
          <w:szCs w:val="22"/>
          <w:lang w:val="tr-TR"/>
        </w:rPr>
        <w:t>)</w:t>
      </w:r>
      <w:r w:rsidRPr="00EB017D">
        <w:rPr>
          <w:b/>
          <w:szCs w:val="22"/>
          <w:lang w:val="tr-TR"/>
        </w:rPr>
        <w:t xml:space="preserve">  </w:t>
      </w:r>
      <w:r w:rsidRPr="007126FD">
        <w:rPr>
          <w:szCs w:val="22"/>
          <w:lang w:val="tr-TR"/>
        </w:rPr>
        <w:t>başvuru sahibi tarafından tam başvuru formunda değiştirilemez</w:t>
      </w:r>
      <w:r w:rsidRPr="00EB017D">
        <w:rPr>
          <w:szCs w:val="22"/>
          <w:lang w:val="tr-TR"/>
        </w:rPr>
        <w:t xml:space="preserve">. Talep edilen AB katkısı </w:t>
      </w:r>
      <w:r>
        <w:rPr>
          <w:szCs w:val="22"/>
          <w:lang w:val="tr-TR"/>
        </w:rPr>
        <w:t>ö</w:t>
      </w:r>
      <w:r w:rsidRPr="00EB017D">
        <w:rPr>
          <w:szCs w:val="22"/>
          <w:lang w:val="tr-TR"/>
        </w:rPr>
        <w:t xml:space="preserve">n </w:t>
      </w:r>
      <w:r>
        <w:rPr>
          <w:szCs w:val="22"/>
          <w:lang w:val="tr-TR"/>
        </w:rPr>
        <w:t>t</w:t>
      </w:r>
      <w:r w:rsidR="009400FD">
        <w:rPr>
          <w:szCs w:val="22"/>
          <w:lang w:val="tr-TR"/>
        </w:rPr>
        <w:t>eklif</w:t>
      </w:r>
      <w:r w:rsidRPr="00EB017D">
        <w:rPr>
          <w:szCs w:val="22"/>
          <w:lang w:val="tr-TR"/>
        </w:rPr>
        <w:t xml:space="preserve">te belirtilen ilk tahmini değerin %20’sinden daha fazla değişiklik gösteremez. </w:t>
      </w:r>
      <w:r>
        <w:rPr>
          <w:szCs w:val="22"/>
          <w:lang w:val="tr-TR"/>
        </w:rPr>
        <w:t>Başvuru sahi</w:t>
      </w:r>
      <w:r w:rsidRPr="00EB017D">
        <w:rPr>
          <w:szCs w:val="22"/>
          <w:lang w:val="tr-TR"/>
        </w:rPr>
        <w:t>pleri</w:t>
      </w:r>
      <w:r w:rsidR="009400FD">
        <w:rPr>
          <w:szCs w:val="22"/>
          <w:lang w:val="tr-TR"/>
        </w:rPr>
        <w:t>,</w:t>
      </w:r>
      <w:r w:rsidRPr="00EB017D">
        <w:rPr>
          <w:szCs w:val="22"/>
          <w:lang w:val="tr-TR"/>
        </w:rPr>
        <w:t xml:space="preserve"> gerekli olan eş finansman oranında rehberin 1.3 bölümünde belirtilen eş-finansman maksimum ve minimum miktar ve yüzdeleri içinde kalmak şartıy</w:t>
      </w:r>
      <w:r w:rsidR="009400FD">
        <w:rPr>
          <w:szCs w:val="22"/>
          <w:lang w:val="tr-TR"/>
        </w:rPr>
        <w:t xml:space="preserve">la ayarlamalar yapabilir. Başvuru sahibi, yalnızca </w:t>
      </w:r>
      <w:r w:rsidR="00B63CA7">
        <w:rPr>
          <w:szCs w:val="22"/>
          <w:lang w:val="tr-TR"/>
        </w:rPr>
        <w:t xml:space="preserve">sağlam bir şekilde </w:t>
      </w:r>
      <w:r w:rsidR="009400FD">
        <w:rPr>
          <w:szCs w:val="22"/>
          <w:lang w:val="tr-TR"/>
        </w:rPr>
        <w:t>gerekçelendirilmiş durumlar (örn. başlangıçtaki eş başvuranın veya bağlı kuruluşun iflas etmesi) dâhilinde bir eş başvuranı veya bağlı kuruluşu değiştirebilir.</w:t>
      </w:r>
      <w:r w:rsidRPr="00EB017D">
        <w:rPr>
          <w:szCs w:val="22"/>
          <w:lang w:val="tr-TR"/>
        </w:rPr>
        <w:t xml:space="preserve"> </w:t>
      </w:r>
      <w:r w:rsidR="009400FD" w:rsidRPr="009400FD">
        <w:rPr>
          <w:szCs w:val="22"/>
          <w:lang w:val="tr-TR"/>
        </w:rPr>
        <w:t xml:space="preserve">Bu durumda, yeni eş-başvuran/bağlı kuruluş, ilk kuruluşla benzer </w:t>
      </w:r>
      <w:r w:rsidR="009400FD">
        <w:rPr>
          <w:szCs w:val="22"/>
          <w:lang w:val="tr-TR"/>
        </w:rPr>
        <w:t>mahiyette olmalıdır. B</w:t>
      </w:r>
      <w:r w:rsidR="009400FD" w:rsidRPr="009400FD">
        <w:rPr>
          <w:szCs w:val="22"/>
          <w:lang w:val="tr-TR"/>
        </w:rPr>
        <w:t>aşvuru sahibi, proje ön incelemesinin sunulmasını müteakip, başvuru sahiplerinin kapsamı dışında öngörülemeyen koşulların ortaya çıkması ve bu tür bir uyarlamanın gerekmesi halinde (eylemlerin gerçekleştirilmeme riski) projenin süresini ayarlayabilir. Bu gibi durumlarda süre, başvuru sahipleri için kılavuzların koyduğu sınırlar içinde kalmalıdır. İlgili değiştirme/düzenlemenin a</w:t>
      </w:r>
      <w:r w:rsidR="009400FD">
        <w:rPr>
          <w:szCs w:val="22"/>
          <w:lang w:val="tr-TR"/>
        </w:rPr>
        <w:t xml:space="preserve">çıklaması/gerekçesi, </w:t>
      </w:r>
      <w:r w:rsidR="009400FD" w:rsidRPr="009400FD">
        <w:rPr>
          <w:szCs w:val="22"/>
          <w:lang w:val="tr-TR"/>
        </w:rPr>
        <w:t>bir mektup</w:t>
      </w:r>
      <w:r w:rsidR="009400FD">
        <w:rPr>
          <w:szCs w:val="22"/>
          <w:lang w:val="tr-TR"/>
        </w:rPr>
        <w:t xml:space="preserve"> veya e-posta ile </w:t>
      </w:r>
      <w:r w:rsidR="009400FD" w:rsidRPr="009400FD">
        <w:rPr>
          <w:szCs w:val="22"/>
          <w:lang w:val="tr-TR"/>
        </w:rPr>
        <w:t>eklenecektir.</w:t>
      </w:r>
    </w:p>
    <w:p w14:paraId="425F086A" w14:textId="6893BF1C" w:rsidR="009400FD" w:rsidRPr="009400FD" w:rsidRDefault="009400FD" w:rsidP="009400FD">
      <w:pPr>
        <w:pStyle w:val="ListParagraph"/>
        <w:spacing w:before="120" w:after="0"/>
        <w:ind w:left="720"/>
        <w:rPr>
          <w:szCs w:val="22"/>
          <w:lang w:val="tr-TR"/>
        </w:rPr>
      </w:pPr>
      <w:r w:rsidRPr="009400FD">
        <w:rPr>
          <w:szCs w:val="22"/>
          <w:lang w:val="tr-TR"/>
        </w:rPr>
        <w:t>Başvuru sahiplerinin kendi katkıları, herhangi bir zamanda diğer bağışçıların katkılarıyla değiştirilebilir.</w:t>
      </w:r>
    </w:p>
    <w:p w14:paraId="26BE5E20" w14:textId="5B9B40A1" w:rsidR="00694519" w:rsidRPr="00CA5D83" w:rsidRDefault="00694519" w:rsidP="00694519">
      <w:pPr>
        <w:pStyle w:val="ListParagraph"/>
        <w:numPr>
          <w:ilvl w:val="0"/>
          <w:numId w:val="23"/>
        </w:numPr>
        <w:spacing w:before="120" w:after="0"/>
        <w:rPr>
          <w:szCs w:val="22"/>
          <w:lang w:val="tr-TR"/>
        </w:rPr>
      </w:pPr>
      <w:r w:rsidRPr="00EB017D">
        <w:rPr>
          <w:szCs w:val="22"/>
          <w:lang w:val="tr-TR"/>
        </w:rPr>
        <w:lastRenderedPageBreak/>
        <w:t xml:space="preserve">Sadece ön teklif formları değerlendirmeye alınacaktır. Bu nedenle, bu belgelerin proje ile ilgili </w:t>
      </w:r>
      <w:r w:rsidR="00CA5D83">
        <w:rPr>
          <w:szCs w:val="22"/>
          <w:lang w:val="tr-TR"/>
        </w:rPr>
        <w:t xml:space="preserve">tüm </w:t>
      </w:r>
      <w:r w:rsidRPr="00EB017D">
        <w:rPr>
          <w:szCs w:val="22"/>
          <w:lang w:val="tr-TR"/>
        </w:rPr>
        <w:t>bilgileri içeriyor olması büyük önem taşımaktadır.  İlave olarak başka bir ek gönderilmemelidir</w:t>
      </w:r>
      <w:r w:rsidRPr="00EB017D">
        <w:rPr>
          <w:color w:val="000000"/>
          <w:szCs w:val="22"/>
          <w:lang w:val="tr-TR" w:eastAsia="en-GB"/>
        </w:rPr>
        <w:t>.</w:t>
      </w:r>
    </w:p>
    <w:p w14:paraId="6E0B51A1" w14:textId="77777777" w:rsidR="00CA5D83" w:rsidRPr="00CA5D83" w:rsidRDefault="00CA5D83" w:rsidP="00CA5D83">
      <w:pPr>
        <w:pStyle w:val="ListParagraph"/>
        <w:spacing w:before="120" w:after="0"/>
        <w:ind w:left="720"/>
        <w:rPr>
          <w:szCs w:val="22"/>
          <w:lang w:val="tr-TR"/>
        </w:rPr>
      </w:pPr>
    </w:p>
    <w:p w14:paraId="702DA9BE" w14:textId="77777777" w:rsidR="00694519" w:rsidRPr="00EB017D" w:rsidRDefault="00694519" w:rsidP="00694519">
      <w:pPr>
        <w:rPr>
          <w:szCs w:val="22"/>
          <w:lang w:val="tr-TR"/>
        </w:rPr>
      </w:pPr>
      <w:r w:rsidRPr="00EB017D">
        <w:rPr>
          <w:szCs w:val="22"/>
          <w:lang w:val="tr-TR"/>
        </w:rPr>
        <w:t>Proje ön teklifinin hazırlanmasına ilişkin hatalar veya önemli tutarsızlıklar başvurunun reddine yol açabilir.</w:t>
      </w:r>
    </w:p>
    <w:p w14:paraId="22D5E01A" w14:textId="77777777" w:rsidR="00694519" w:rsidRPr="00EB017D" w:rsidRDefault="00694519" w:rsidP="00694519">
      <w:pPr>
        <w:rPr>
          <w:szCs w:val="22"/>
          <w:lang w:val="tr-TR"/>
        </w:rPr>
      </w:pPr>
      <w:r w:rsidRPr="00EB017D">
        <w:rPr>
          <w:szCs w:val="22"/>
          <w:lang w:val="tr-TR"/>
        </w:rPr>
        <w:t xml:space="preserve">Ek açıklama yalnızca, sunulan bilginin açık olmaması ve bu yüzden tarafsız bir değerlendirme yapılmasına engel teşkil etmesi durumunda talep edilecektir. </w:t>
      </w:r>
    </w:p>
    <w:p w14:paraId="02030583" w14:textId="77777777" w:rsidR="00694519" w:rsidRPr="00EB017D" w:rsidRDefault="00694519" w:rsidP="00694519">
      <w:pPr>
        <w:rPr>
          <w:szCs w:val="22"/>
          <w:lang w:val="tr-TR"/>
        </w:rPr>
      </w:pPr>
      <w:r w:rsidRPr="00EB017D">
        <w:rPr>
          <w:szCs w:val="22"/>
          <w:lang w:val="tr-TR"/>
        </w:rPr>
        <w:t>El yazısı ile hazırlanmış başvurular kabul edilmeyecektir.</w:t>
      </w:r>
    </w:p>
    <w:p w14:paraId="48F731AE" w14:textId="77777777" w:rsidR="00694519" w:rsidRPr="00EB017D" w:rsidRDefault="00694519" w:rsidP="00694519">
      <w:pPr>
        <w:rPr>
          <w:color w:val="000000"/>
          <w:szCs w:val="22"/>
          <w:lang w:val="tr-TR" w:eastAsia="en-GB"/>
        </w:rPr>
      </w:pPr>
      <w:r>
        <w:rPr>
          <w:color w:val="000000"/>
          <w:szCs w:val="22"/>
          <w:lang w:val="tr-TR" w:eastAsia="en-GB"/>
        </w:rPr>
        <w:t>Başvuru sahi</w:t>
      </w:r>
      <w:r w:rsidRPr="00EB017D">
        <w:rPr>
          <w:color w:val="000000"/>
          <w:szCs w:val="22"/>
          <w:lang w:val="tr-TR" w:eastAsia="en-GB"/>
        </w:rPr>
        <w:t>pleri ön teklifin tüm bölümlerini doldurmalıdırlar. Doldurulmamış bölümler, sadece bu nedenle, başvurunun reddine yol açabilir.</w:t>
      </w:r>
    </w:p>
    <w:bookmarkEnd w:id="28"/>
    <w:bookmarkEnd w:id="29"/>
    <w:p w14:paraId="75CCF1E4" w14:textId="662B2E20" w:rsidR="008B4806" w:rsidRPr="008D6F1A" w:rsidRDefault="00694519" w:rsidP="00514559">
      <w:pPr>
        <w:pStyle w:val="Guidelines3"/>
        <w:rPr>
          <w:lang w:val="tr-TR"/>
        </w:rPr>
      </w:pPr>
      <w:r>
        <w:rPr>
          <w:lang w:val="tr-TR"/>
        </w:rPr>
        <w:t>Ön teklifler nereye ve nasıl sunulacaktır?</w:t>
      </w:r>
    </w:p>
    <w:p w14:paraId="06D473D0" w14:textId="54CA41DA" w:rsidR="00694519" w:rsidRPr="00EB017D" w:rsidRDefault="00694519" w:rsidP="00694519">
      <w:pPr>
        <w:spacing w:before="120" w:after="0"/>
        <w:rPr>
          <w:szCs w:val="22"/>
          <w:lang w:val="tr-TR"/>
        </w:rPr>
      </w:pPr>
      <w:r w:rsidRPr="00EB017D">
        <w:rPr>
          <w:szCs w:val="22"/>
          <w:lang w:val="tr-TR"/>
        </w:rPr>
        <w:t xml:space="preserve">Ön teklif, </w:t>
      </w:r>
      <w:r>
        <w:rPr>
          <w:szCs w:val="22"/>
          <w:lang w:val="tr-TR"/>
        </w:rPr>
        <w:t>ö</w:t>
      </w:r>
      <w:r w:rsidRPr="00EB017D">
        <w:rPr>
          <w:szCs w:val="22"/>
          <w:lang w:val="tr-TR"/>
        </w:rPr>
        <w:t xml:space="preserve">n </w:t>
      </w:r>
      <w:r>
        <w:rPr>
          <w:szCs w:val="22"/>
          <w:lang w:val="tr-TR"/>
        </w:rPr>
        <w:t>t</w:t>
      </w:r>
      <w:r w:rsidRPr="00EB017D">
        <w:rPr>
          <w:szCs w:val="22"/>
          <w:lang w:val="tr-TR"/>
        </w:rPr>
        <w:t xml:space="preserve">eklif </w:t>
      </w:r>
      <w:r>
        <w:rPr>
          <w:szCs w:val="22"/>
          <w:lang w:val="tr-TR"/>
        </w:rPr>
        <w:t>k</w:t>
      </w:r>
      <w:r w:rsidR="00CA5D83">
        <w:rPr>
          <w:szCs w:val="22"/>
          <w:lang w:val="tr-TR"/>
        </w:rPr>
        <w:t>ontrol li</w:t>
      </w:r>
      <w:r w:rsidRPr="00EB017D">
        <w:rPr>
          <w:szCs w:val="22"/>
          <w:lang w:val="tr-TR"/>
        </w:rPr>
        <w:t xml:space="preserve">stesi, </w:t>
      </w:r>
      <w:r>
        <w:rPr>
          <w:szCs w:val="22"/>
          <w:lang w:val="tr-TR"/>
        </w:rPr>
        <w:t>ö</w:t>
      </w:r>
      <w:r w:rsidRPr="00EB017D">
        <w:rPr>
          <w:szCs w:val="22"/>
          <w:lang w:val="tr-TR"/>
        </w:rPr>
        <w:t xml:space="preserve">n </w:t>
      </w:r>
      <w:r>
        <w:rPr>
          <w:szCs w:val="22"/>
          <w:lang w:val="tr-TR"/>
        </w:rPr>
        <w:t>t</w:t>
      </w:r>
      <w:r w:rsidRPr="00EB017D">
        <w:rPr>
          <w:szCs w:val="22"/>
          <w:lang w:val="tr-TR"/>
        </w:rPr>
        <w:t xml:space="preserve">eklif için </w:t>
      </w:r>
      <w:r>
        <w:rPr>
          <w:szCs w:val="22"/>
          <w:lang w:val="tr-TR"/>
        </w:rPr>
        <w:t>b</w:t>
      </w:r>
      <w:r w:rsidRPr="00EB017D">
        <w:rPr>
          <w:szCs w:val="22"/>
          <w:lang w:val="tr-TR"/>
        </w:rPr>
        <w:t xml:space="preserve">aşvuru </w:t>
      </w:r>
      <w:r>
        <w:rPr>
          <w:szCs w:val="22"/>
          <w:lang w:val="tr-TR"/>
        </w:rPr>
        <w:t>s</w:t>
      </w:r>
      <w:r w:rsidRPr="00EB017D">
        <w:rPr>
          <w:szCs w:val="22"/>
          <w:lang w:val="tr-TR"/>
        </w:rPr>
        <w:t xml:space="preserve">ahibinin </w:t>
      </w:r>
      <w:r>
        <w:rPr>
          <w:szCs w:val="22"/>
          <w:lang w:val="tr-TR"/>
        </w:rPr>
        <w:t>b</w:t>
      </w:r>
      <w:r w:rsidRPr="00EB017D">
        <w:rPr>
          <w:szCs w:val="22"/>
          <w:lang w:val="tr-TR"/>
        </w:rPr>
        <w:t xml:space="preserve">eyanı, eş-başvuran(lar)ın yetkilendirmesi ve </w:t>
      </w:r>
      <w:r w:rsidRPr="00EB017D">
        <w:rPr>
          <w:snapToGrid/>
          <w:szCs w:val="22"/>
          <w:lang w:val="tr-TR"/>
        </w:rPr>
        <w:t>bağlı kuruluş(lar)ın</w:t>
      </w:r>
      <w:r>
        <w:rPr>
          <w:snapToGrid/>
          <w:szCs w:val="22"/>
          <w:lang w:val="tr-TR"/>
        </w:rPr>
        <w:t xml:space="preserve"> (varsa)</w:t>
      </w:r>
      <w:r w:rsidRPr="00EB017D">
        <w:rPr>
          <w:snapToGrid/>
          <w:szCs w:val="22"/>
          <w:lang w:val="tr-TR"/>
        </w:rPr>
        <w:t xml:space="preserve"> beyanı </w:t>
      </w:r>
      <w:r w:rsidRPr="00EB017D">
        <w:rPr>
          <w:szCs w:val="22"/>
          <w:lang w:val="tr-TR"/>
        </w:rPr>
        <w:t>(</w:t>
      </w:r>
      <w:r>
        <w:rPr>
          <w:szCs w:val="22"/>
          <w:lang w:val="tr-TR"/>
        </w:rPr>
        <w:t>h</w:t>
      </w:r>
      <w:r w:rsidRPr="00EB017D">
        <w:rPr>
          <w:szCs w:val="22"/>
          <w:lang w:val="tr-TR"/>
        </w:rPr>
        <w:t xml:space="preserve">ibe </w:t>
      </w:r>
      <w:r>
        <w:rPr>
          <w:szCs w:val="22"/>
          <w:lang w:val="tr-TR"/>
        </w:rPr>
        <w:t>b</w:t>
      </w:r>
      <w:r w:rsidRPr="00EB017D">
        <w:rPr>
          <w:szCs w:val="22"/>
          <w:lang w:val="tr-TR"/>
        </w:rPr>
        <w:t xml:space="preserve">aşvuru </w:t>
      </w:r>
      <w:r>
        <w:rPr>
          <w:szCs w:val="22"/>
          <w:lang w:val="tr-TR"/>
        </w:rPr>
        <w:t>f</w:t>
      </w:r>
      <w:r w:rsidRPr="00EB017D">
        <w:rPr>
          <w:szCs w:val="22"/>
          <w:lang w:val="tr-TR"/>
        </w:rPr>
        <w:t xml:space="preserve">ormu </w:t>
      </w:r>
      <w:r w:rsidRPr="007126FD">
        <w:rPr>
          <w:b/>
          <w:szCs w:val="22"/>
          <w:lang w:val="tr-TR"/>
        </w:rPr>
        <w:t xml:space="preserve">Kısım A, Bölüm 2, 3, 4, </w:t>
      </w:r>
      <w:proofErr w:type="gramStart"/>
      <w:r w:rsidRPr="007126FD">
        <w:rPr>
          <w:b/>
          <w:szCs w:val="22"/>
          <w:lang w:val="tr-TR"/>
        </w:rPr>
        <w:t>5</w:t>
      </w:r>
      <w:r w:rsidR="00CA5D83">
        <w:rPr>
          <w:szCs w:val="22"/>
          <w:lang w:val="tr-TR"/>
        </w:rPr>
        <w:t>’te  bulunan</w:t>
      </w:r>
      <w:proofErr w:type="gramEnd"/>
      <w:r w:rsidRPr="00EB017D">
        <w:rPr>
          <w:szCs w:val="22"/>
          <w:lang w:val="tr-TR"/>
        </w:rPr>
        <w:t xml:space="preserve">) ile birlikte A4 boyutunda, </w:t>
      </w:r>
      <w:r w:rsidRPr="00EB017D">
        <w:rPr>
          <w:b/>
          <w:szCs w:val="22"/>
          <w:lang w:val="tr-TR"/>
        </w:rPr>
        <w:t>bir asıl ve 2 kopya</w:t>
      </w:r>
      <w:r w:rsidRPr="00EB017D">
        <w:rPr>
          <w:szCs w:val="22"/>
          <w:lang w:val="tr-TR"/>
        </w:rPr>
        <w:t xml:space="preserve"> olarak sunulmalıdır.</w:t>
      </w:r>
    </w:p>
    <w:p w14:paraId="1F6BABCF" w14:textId="52332E5B" w:rsidR="00694519" w:rsidRDefault="00694519" w:rsidP="00694519">
      <w:pPr>
        <w:spacing w:before="120" w:after="0"/>
        <w:rPr>
          <w:szCs w:val="22"/>
          <w:lang w:val="tr-TR"/>
        </w:rPr>
      </w:pPr>
      <w:r w:rsidRPr="00EB017D">
        <w:rPr>
          <w:szCs w:val="22"/>
          <w:lang w:val="tr-TR"/>
        </w:rPr>
        <w:t xml:space="preserve">Ön </w:t>
      </w:r>
      <w:r>
        <w:rPr>
          <w:szCs w:val="22"/>
          <w:lang w:val="tr-TR"/>
        </w:rPr>
        <w:t>t</w:t>
      </w:r>
      <w:r w:rsidRPr="00EB017D">
        <w:rPr>
          <w:szCs w:val="22"/>
          <w:lang w:val="tr-TR"/>
        </w:rPr>
        <w:t>eklifler ayrıca elektronik formatta da sunulmalıdır. Aşağıda belirtildiği b</w:t>
      </w:r>
      <w:r w:rsidR="00CA5D83">
        <w:rPr>
          <w:szCs w:val="22"/>
          <w:lang w:val="tr-TR"/>
        </w:rPr>
        <w:t>içimde mühürlü zarf içerisinde ö</w:t>
      </w:r>
      <w:r w:rsidRPr="00EB017D">
        <w:rPr>
          <w:szCs w:val="22"/>
          <w:lang w:val="tr-TR"/>
        </w:rPr>
        <w:t xml:space="preserve">n </w:t>
      </w:r>
      <w:r>
        <w:rPr>
          <w:szCs w:val="22"/>
          <w:lang w:val="tr-TR"/>
        </w:rPr>
        <w:t>t</w:t>
      </w:r>
      <w:r w:rsidRPr="00EB017D">
        <w:rPr>
          <w:szCs w:val="22"/>
          <w:lang w:val="tr-TR"/>
        </w:rPr>
        <w:t xml:space="preserve">eklifin basılı hali ile birlikte bir CD-ROM veya flash bellek içerisinde elektronik </w:t>
      </w:r>
      <w:proofErr w:type="gramStart"/>
      <w:r w:rsidRPr="00EB017D">
        <w:rPr>
          <w:szCs w:val="22"/>
          <w:lang w:val="tr-TR"/>
        </w:rPr>
        <w:t>versiyonu</w:t>
      </w:r>
      <w:proofErr w:type="gramEnd"/>
      <w:r w:rsidRPr="00EB017D">
        <w:rPr>
          <w:szCs w:val="22"/>
          <w:lang w:val="tr-TR"/>
        </w:rPr>
        <w:t xml:space="preserve"> da gönderilmelidir. Elektronik format</w:t>
      </w:r>
      <w:r w:rsidR="00CA5D83">
        <w:rPr>
          <w:szCs w:val="22"/>
          <w:lang w:val="tr-TR"/>
        </w:rPr>
        <w:t>,</w:t>
      </w:r>
      <w:r w:rsidRPr="00EB017D">
        <w:rPr>
          <w:szCs w:val="22"/>
          <w:lang w:val="tr-TR"/>
        </w:rPr>
        <w:t xml:space="preserve"> matbu </w:t>
      </w:r>
      <w:proofErr w:type="gramStart"/>
      <w:r w:rsidRPr="00EB017D">
        <w:rPr>
          <w:szCs w:val="22"/>
          <w:lang w:val="tr-TR"/>
        </w:rPr>
        <w:t>versiyon</w:t>
      </w:r>
      <w:proofErr w:type="gramEnd"/>
      <w:r w:rsidRPr="00EB017D">
        <w:rPr>
          <w:szCs w:val="22"/>
          <w:lang w:val="tr-TR"/>
        </w:rPr>
        <w:t xml:space="preserve"> ile </w:t>
      </w:r>
      <w:r w:rsidRPr="00EB017D">
        <w:rPr>
          <w:b/>
          <w:szCs w:val="22"/>
          <w:lang w:val="tr-TR"/>
        </w:rPr>
        <w:t>birebir aynı</w:t>
      </w:r>
      <w:r w:rsidRPr="00EB017D">
        <w:rPr>
          <w:szCs w:val="22"/>
          <w:lang w:val="tr-TR"/>
        </w:rPr>
        <w:t xml:space="preserve"> içeriğe sahip olmalıdır. Farklılıklar olması durumunda matbu ön teklif esas alınacaktır.</w:t>
      </w:r>
    </w:p>
    <w:p w14:paraId="3993264F" w14:textId="71BEF37E" w:rsidR="00694519" w:rsidRPr="00EB017D" w:rsidRDefault="00694519" w:rsidP="00694519">
      <w:pPr>
        <w:spacing w:before="120" w:after="0"/>
        <w:rPr>
          <w:szCs w:val="22"/>
          <w:lang w:val="tr-TR"/>
        </w:rPr>
      </w:pPr>
      <w:r>
        <w:rPr>
          <w:color w:val="000000"/>
          <w:szCs w:val="22"/>
        </w:rPr>
        <w:t>Dış zarfın üzerinde teklif çağrısının </w:t>
      </w:r>
      <w:r w:rsidRPr="00694519">
        <w:rPr>
          <w:rStyle w:val="normalchar"/>
          <w:b/>
          <w:bCs/>
          <w:color w:val="000000"/>
          <w:szCs w:val="22"/>
          <w:u w:val="single"/>
        </w:rPr>
        <w:t>referans numarası ve adı</w:t>
      </w:r>
      <w:r>
        <w:rPr>
          <w:rStyle w:val="normalchar"/>
          <w:b/>
          <w:bCs/>
          <w:color w:val="000000"/>
          <w:szCs w:val="22"/>
        </w:rPr>
        <w:t xml:space="preserve"> (TR/2020/DG/01/A2-01-</w:t>
      </w:r>
      <w:r w:rsidR="00BD6F7B" w:rsidRPr="00BD6F7B">
        <w:rPr>
          <w:rStyle w:val="normalchar"/>
          <w:b/>
          <w:bCs/>
          <w:color w:val="000000"/>
          <w:szCs w:val="22"/>
        </w:rPr>
        <w:t>EuropeAid/173144/ID/ACT/TR</w:t>
      </w:r>
      <w:r>
        <w:rPr>
          <w:rStyle w:val="normalchar"/>
          <w:b/>
          <w:bCs/>
          <w:color w:val="000000"/>
          <w:szCs w:val="22"/>
        </w:rPr>
        <w:t xml:space="preserve"> - Town Twinning between Turkey and the EU-II (Twinning for Green Future)</w:t>
      </w:r>
      <w:r w:rsidR="00142D66">
        <w:rPr>
          <w:rStyle w:val="normalchar"/>
          <w:b/>
          <w:bCs/>
          <w:color w:val="000000"/>
          <w:szCs w:val="22"/>
        </w:rPr>
        <w:t xml:space="preserve"> Grant Scheme (TTGS-II)</w:t>
      </w:r>
      <w:r>
        <w:rPr>
          <w:rStyle w:val="normalchar"/>
          <w:b/>
          <w:bCs/>
          <w:color w:val="000000"/>
          <w:szCs w:val="22"/>
        </w:rPr>
        <w:t> </w:t>
      </w:r>
      <w:r>
        <w:rPr>
          <w:color w:val="000000"/>
          <w:szCs w:val="22"/>
        </w:rPr>
        <w:t>ile başvuru sahibinin tam adı ve adresi ve </w:t>
      </w:r>
      <w:r>
        <w:rPr>
          <w:rStyle w:val="normalchar"/>
          <w:b/>
          <w:bCs/>
          <w:color w:val="000000"/>
          <w:szCs w:val="22"/>
        </w:rPr>
        <w:t>“NOT TO BE OPENED BEFORE THE OPENING SESSION”</w:t>
      </w:r>
      <w:r>
        <w:rPr>
          <w:color w:val="000000"/>
          <w:szCs w:val="22"/>
        </w:rPr>
        <w:t> ve </w:t>
      </w:r>
      <w:r>
        <w:rPr>
          <w:rStyle w:val="normalchar"/>
          <w:b/>
          <w:bCs/>
          <w:color w:val="000000"/>
          <w:szCs w:val="22"/>
        </w:rPr>
        <w:t>“AÇILIŞ OTURUMUNDAN ÖNCE AÇMAYINIZ</w:t>
      </w:r>
      <w:r>
        <w:rPr>
          <w:color w:val="000000"/>
          <w:szCs w:val="22"/>
        </w:rPr>
        <w:t xml:space="preserve">” ibareleri yer almalıdır. </w:t>
      </w:r>
    </w:p>
    <w:p w14:paraId="6C520743" w14:textId="77777777" w:rsidR="00142D66" w:rsidRPr="00EB017D" w:rsidRDefault="00142D66" w:rsidP="00142D66">
      <w:pPr>
        <w:spacing w:before="120" w:after="0"/>
        <w:rPr>
          <w:szCs w:val="22"/>
          <w:lang w:val="tr-TR"/>
        </w:rPr>
      </w:pPr>
      <w:r w:rsidRPr="00EB017D">
        <w:rPr>
          <w:szCs w:val="22"/>
          <w:lang w:val="tr-TR"/>
        </w:rPr>
        <w:t>Ön teklifler, kapalı (mühürlü) zarf içinde iadeli taahhütlü posta, özel kargo şirketi ile veya elden (elden teslim eden kişiye imzalı ve tarihli bir alındı belgesi verilecektir) aşağıdaki adrese gönderilmeli / teslim edilmelidir:</w:t>
      </w:r>
    </w:p>
    <w:p w14:paraId="307E451E" w14:textId="77777777" w:rsidR="00142D66" w:rsidRDefault="00142D66" w:rsidP="00142D66">
      <w:pPr>
        <w:rPr>
          <w:b/>
          <w:szCs w:val="22"/>
          <w:u w:val="single"/>
          <w:lang w:val="tr-TR"/>
        </w:rPr>
      </w:pPr>
    </w:p>
    <w:p w14:paraId="63864126" w14:textId="79AAFBF2" w:rsidR="00142D66" w:rsidRPr="00EB017D" w:rsidRDefault="00142D66" w:rsidP="00142D66">
      <w:pPr>
        <w:ind w:firstLine="567"/>
        <w:rPr>
          <w:b/>
          <w:szCs w:val="22"/>
          <w:u w:val="single"/>
          <w:lang w:val="tr-TR"/>
        </w:rPr>
      </w:pPr>
      <w:r w:rsidRPr="00EB017D">
        <w:rPr>
          <w:b/>
          <w:szCs w:val="22"/>
          <w:u w:val="single"/>
          <w:lang w:val="tr-TR"/>
        </w:rPr>
        <w:t xml:space="preserve">Posta adresi - Elden teslim </w:t>
      </w:r>
      <w:r>
        <w:rPr>
          <w:b/>
          <w:szCs w:val="22"/>
          <w:u w:val="single"/>
          <w:lang w:val="tr-TR"/>
        </w:rPr>
        <w:t>için A</w:t>
      </w:r>
      <w:r w:rsidRPr="00EB017D">
        <w:rPr>
          <w:b/>
          <w:szCs w:val="22"/>
          <w:u w:val="single"/>
          <w:lang w:val="tr-TR"/>
        </w:rPr>
        <w:t xml:space="preserve">dres </w:t>
      </w:r>
    </w:p>
    <w:p w14:paraId="7FA31B6A" w14:textId="0AE6697D" w:rsidR="00627280" w:rsidRPr="008D6F1A" w:rsidRDefault="00627280" w:rsidP="00065BEA">
      <w:pPr>
        <w:spacing w:before="120" w:after="0"/>
        <w:ind w:left="567"/>
        <w:rPr>
          <w:szCs w:val="22"/>
          <w:lang w:val="tr-TR"/>
        </w:rPr>
      </w:pPr>
      <w:r w:rsidRPr="008D6F1A">
        <w:rPr>
          <w:szCs w:val="22"/>
          <w:lang w:val="tr-TR"/>
        </w:rPr>
        <w:t>Merkezi Finans ve İhale Birimi</w:t>
      </w:r>
    </w:p>
    <w:p w14:paraId="1B98806B" w14:textId="2F4D42CC" w:rsidR="00006732" w:rsidRPr="008D6F1A" w:rsidRDefault="00627280" w:rsidP="00065BEA">
      <w:pPr>
        <w:spacing w:before="40" w:after="0"/>
        <w:ind w:left="567"/>
        <w:rPr>
          <w:szCs w:val="22"/>
          <w:lang w:val="tr-TR"/>
        </w:rPr>
      </w:pPr>
      <w:r w:rsidRPr="008D6F1A">
        <w:rPr>
          <w:szCs w:val="22"/>
          <w:lang w:val="tr-TR"/>
        </w:rPr>
        <w:t>(</w:t>
      </w:r>
      <w:r w:rsidR="00006732" w:rsidRPr="008D6F1A">
        <w:rPr>
          <w:szCs w:val="22"/>
          <w:lang w:val="tr-TR"/>
        </w:rPr>
        <w:t>Central Finance and Contracts Unit</w:t>
      </w:r>
      <w:r w:rsidRPr="008D6F1A">
        <w:rPr>
          <w:szCs w:val="22"/>
          <w:lang w:val="tr-TR"/>
        </w:rPr>
        <w:t>)</w:t>
      </w:r>
    </w:p>
    <w:p w14:paraId="44835A65" w14:textId="7EF3E985" w:rsidR="00C13E46" w:rsidRPr="008D6F1A" w:rsidRDefault="00C13E46" w:rsidP="00065BEA">
      <w:pPr>
        <w:spacing w:before="40" w:after="0"/>
        <w:ind w:left="567"/>
        <w:rPr>
          <w:szCs w:val="22"/>
          <w:lang w:val="tr-TR"/>
        </w:rPr>
      </w:pPr>
      <w:r w:rsidRPr="008D6F1A">
        <w:rPr>
          <w:szCs w:val="22"/>
          <w:lang w:val="tr-TR"/>
        </w:rPr>
        <w:t xml:space="preserve">Attn: </w:t>
      </w:r>
      <w:r w:rsidR="006D67B8" w:rsidRPr="008D6F1A">
        <w:rPr>
          <w:szCs w:val="22"/>
          <w:lang w:val="tr-TR"/>
        </w:rPr>
        <w:t>Barbaros Murat Köse</w:t>
      </w:r>
      <w:r w:rsidRPr="008D6F1A">
        <w:rPr>
          <w:szCs w:val="22"/>
          <w:lang w:val="tr-TR"/>
        </w:rPr>
        <w:t xml:space="preserve"> (</w:t>
      </w:r>
      <w:r w:rsidR="006D67B8" w:rsidRPr="008D6F1A">
        <w:rPr>
          <w:szCs w:val="22"/>
          <w:lang w:val="tr-TR"/>
        </w:rPr>
        <w:t xml:space="preserve">Acting </w:t>
      </w:r>
      <w:r w:rsidRPr="008D6F1A">
        <w:rPr>
          <w:szCs w:val="22"/>
          <w:lang w:val="tr-TR"/>
        </w:rPr>
        <w:t xml:space="preserve">CFCU Director) </w:t>
      </w:r>
    </w:p>
    <w:p w14:paraId="7E2FA024" w14:textId="77777777" w:rsidR="00006732" w:rsidRPr="008D6F1A" w:rsidRDefault="00006732" w:rsidP="00065BEA">
      <w:pPr>
        <w:spacing w:before="40" w:after="0"/>
        <w:ind w:left="567"/>
        <w:rPr>
          <w:szCs w:val="22"/>
          <w:lang w:val="tr-TR"/>
        </w:rPr>
      </w:pPr>
      <w:r w:rsidRPr="008D6F1A">
        <w:rPr>
          <w:szCs w:val="22"/>
          <w:lang w:val="tr-TR"/>
        </w:rPr>
        <w:t>T.C. Hazine</w:t>
      </w:r>
      <w:r w:rsidR="00C13E46" w:rsidRPr="008D6F1A">
        <w:rPr>
          <w:szCs w:val="22"/>
          <w:lang w:val="tr-TR"/>
        </w:rPr>
        <w:t xml:space="preserve"> ve Maliye Bakanlığı</w:t>
      </w:r>
      <w:r w:rsidRPr="008D6F1A">
        <w:rPr>
          <w:szCs w:val="22"/>
          <w:lang w:val="tr-TR"/>
        </w:rPr>
        <w:t xml:space="preserve"> E Blok </w:t>
      </w:r>
    </w:p>
    <w:p w14:paraId="041F81EA" w14:textId="550B758B" w:rsidR="00006732" w:rsidRPr="008D6F1A" w:rsidRDefault="00006732" w:rsidP="00065BEA">
      <w:pPr>
        <w:spacing w:before="40" w:after="0"/>
        <w:ind w:left="567"/>
        <w:rPr>
          <w:szCs w:val="22"/>
          <w:lang w:val="tr-TR"/>
        </w:rPr>
      </w:pPr>
      <w:r w:rsidRPr="008D6F1A">
        <w:rPr>
          <w:szCs w:val="22"/>
          <w:lang w:val="tr-TR"/>
        </w:rPr>
        <w:t>İnönü Bulvarı No: 36</w:t>
      </w:r>
      <w:r w:rsidR="006D67B8" w:rsidRPr="008D6F1A">
        <w:rPr>
          <w:szCs w:val="22"/>
          <w:lang w:val="tr-TR"/>
        </w:rPr>
        <w:t>,</w:t>
      </w:r>
      <w:r w:rsidRPr="008D6F1A">
        <w:rPr>
          <w:szCs w:val="22"/>
          <w:lang w:val="tr-TR"/>
        </w:rPr>
        <w:t xml:space="preserve"> 06</w:t>
      </w:r>
      <w:r w:rsidR="00C13E46" w:rsidRPr="008D6F1A">
        <w:rPr>
          <w:szCs w:val="22"/>
          <w:lang w:val="tr-TR"/>
        </w:rPr>
        <w:t>490</w:t>
      </w:r>
      <w:r w:rsidRPr="008D6F1A">
        <w:rPr>
          <w:szCs w:val="22"/>
          <w:lang w:val="tr-TR"/>
        </w:rPr>
        <w:t xml:space="preserve"> Emek / Ankara / TURKEY</w:t>
      </w:r>
    </w:p>
    <w:p w14:paraId="47C792CC" w14:textId="14571371" w:rsidR="00006732" w:rsidRPr="008D6F1A" w:rsidRDefault="00006732" w:rsidP="00065BEA">
      <w:pPr>
        <w:spacing w:before="40" w:after="0"/>
        <w:ind w:left="567"/>
        <w:rPr>
          <w:b/>
          <w:szCs w:val="22"/>
          <w:lang w:val="tr-TR"/>
        </w:rPr>
      </w:pPr>
      <w:r w:rsidRPr="008D6F1A">
        <w:rPr>
          <w:b/>
          <w:szCs w:val="22"/>
          <w:lang w:val="tr-TR"/>
        </w:rPr>
        <w:t xml:space="preserve">Title: Town Twinning between Turkey and EU-II (Twinning for Green Future) Grant </w:t>
      </w:r>
      <w:r w:rsidR="00C13E46" w:rsidRPr="008D6F1A">
        <w:rPr>
          <w:b/>
          <w:szCs w:val="22"/>
          <w:lang w:val="tr-TR"/>
        </w:rPr>
        <w:t>Scheme (TTGS- II)</w:t>
      </w:r>
    </w:p>
    <w:p w14:paraId="4E577D11" w14:textId="451C609A" w:rsidR="00006732" w:rsidRPr="008D6F1A" w:rsidRDefault="00006732" w:rsidP="00065BEA">
      <w:pPr>
        <w:spacing w:before="40" w:after="0"/>
        <w:ind w:left="567"/>
        <w:rPr>
          <w:b/>
          <w:szCs w:val="22"/>
          <w:lang w:val="tr-TR"/>
        </w:rPr>
      </w:pPr>
      <w:r w:rsidRPr="008D6F1A">
        <w:rPr>
          <w:b/>
          <w:szCs w:val="22"/>
          <w:lang w:val="tr-TR"/>
        </w:rPr>
        <w:t xml:space="preserve">Reference: </w:t>
      </w:r>
      <w:r w:rsidR="00627280" w:rsidRPr="008D6F1A">
        <w:rPr>
          <w:b/>
          <w:szCs w:val="22"/>
          <w:lang w:val="tr-TR"/>
        </w:rPr>
        <w:t>TR</w:t>
      </w:r>
      <w:r w:rsidR="004F0517" w:rsidRPr="008D6F1A">
        <w:rPr>
          <w:b/>
          <w:szCs w:val="22"/>
          <w:lang w:val="tr-TR"/>
        </w:rPr>
        <w:t>2020/DG/01/A2-01</w:t>
      </w:r>
      <w:r w:rsidR="00627280" w:rsidRPr="008D6F1A">
        <w:rPr>
          <w:b/>
          <w:szCs w:val="22"/>
          <w:lang w:val="tr-TR"/>
        </w:rPr>
        <w:t xml:space="preserve"> - </w:t>
      </w:r>
      <w:r w:rsidR="00BD6F7B" w:rsidRPr="00BD6F7B">
        <w:rPr>
          <w:b/>
          <w:szCs w:val="22"/>
          <w:lang w:val="tr-TR"/>
        </w:rPr>
        <w:t>EuropeAid/173144/ID/ACT/TR</w:t>
      </w:r>
    </w:p>
    <w:p w14:paraId="75E5B850" w14:textId="77777777" w:rsidR="00142D66" w:rsidRPr="00EB017D" w:rsidRDefault="00142D66" w:rsidP="00142D66">
      <w:pPr>
        <w:spacing w:before="120" w:after="0"/>
        <w:rPr>
          <w:szCs w:val="22"/>
          <w:lang w:val="tr-TR"/>
        </w:rPr>
      </w:pPr>
      <w:bookmarkStart w:id="30" w:name="_Toc125454354"/>
      <w:bookmarkStart w:id="31" w:name="_Toc80296517"/>
      <w:r w:rsidRPr="00EB017D">
        <w:rPr>
          <w:szCs w:val="22"/>
          <w:lang w:val="tr-TR"/>
        </w:rPr>
        <w:t>Başka yollarla (örn: faks veya elektronik posta ile) gönderilen veya başka adreslere teslim edilen ön teklifler reddedilecektir.</w:t>
      </w:r>
    </w:p>
    <w:p w14:paraId="17D2275A" w14:textId="77777777" w:rsidR="00142D66" w:rsidRPr="00EB017D" w:rsidRDefault="00142D66" w:rsidP="00142D66">
      <w:pPr>
        <w:autoSpaceDE w:val="0"/>
        <w:autoSpaceDN w:val="0"/>
        <w:adjustRightInd w:val="0"/>
        <w:spacing w:before="120" w:after="0"/>
        <w:rPr>
          <w:color w:val="000000"/>
          <w:szCs w:val="22"/>
          <w:lang w:val="tr-TR"/>
        </w:rPr>
      </w:pPr>
      <w:r w:rsidRPr="00EB017D">
        <w:rPr>
          <w:color w:val="000000"/>
          <w:szCs w:val="22"/>
          <w:lang w:val="tr-TR"/>
        </w:rPr>
        <w:t xml:space="preserve">Başvuruların incelenmesini kolaylaştırmak için </w:t>
      </w:r>
      <w:r w:rsidRPr="00EB017D">
        <w:rPr>
          <w:b/>
          <w:color w:val="000000"/>
          <w:szCs w:val="22"/>
          <w:lang w:val="tr-TR"/>
        </w:rPr>
        <w:t xml:space="preserve">asıl dosyanın </w:t>
      </w:r>
      <w:r w:rsidRPr="00EB017D">
        <w:rPr>
          <w:color w:val="000000"/>
          <w:szCs w:val="22"/>
          <w:lang w:val="tr-TR"/>
        </w:rPr>
        <w:t>ve</w:t>
      </w:r>
      <w:r w:rsidRPr="00EB017D">
        <w:rPr>
          <w:b/>
          <w:color w:val="000000"/>
          <w:szCs w:val="22"/>
          <w:lang w:val="tr-TR"/>
        </w:rPr>
        <w:t xml:space="preserve"> 2 kopyasının A4 boyutunda</w:t>
      </w:r>
      <w:r w:rsidRPr="00EB017D">
        <w:rPr>
          <w:color w:val="000000"/>
          <w:szCs w:val="22"/>
          <w:lang w:val="tr-TR"/>
        </w:rPr>
        <w:t xml:space="preserve"> ve aşağıdaki sırayla sunulması gerekmektedir: </w:t>
      </w:r>
    </w:p>
    <w:p w14:paraId="743C5F4A" w14:textId="77777777" w:rsidR="00142D66" w:rsidRPr="00EB017D" w:rsidRDefault="00142D66" w:rsidP="00D622C8">
      <w:pPr>
        <w:numPr>
          <w:ilvl w:val="0"/>
          <w:numId w:val="36"/>
        </w:numPr>
        <w:tabs>
          <w:tab w:val="clear" w:pos="1069"/>
          <w:tab w:val="left" w:pos="284"/>
          <w:tab w:val="num" w:pos="567"/>
        </w:tabs>
        <w:snapToGrid w:val="0"/>
        <w:spacing w:before="60" w:after="0"/>
        <w:ind w:left="1066" w:hanging="640"/>
        <w:jc w:val="left"/>
        <w:rPr>
          <w:szCs w:val="22"/>
          <w:lang w:val="tr-TR"/>
        </w:rPr>
      </w:pPr>
      <w:r w:rsidRPr="00EB017D">
        <w:rPr>
          <w:szCs w:val="22"/>
          <w:lang w:val="tr-TR"/>
        </w:rPr>
        <w:t xml:space="preserve">Ön </w:t>
      </w:r>
      <w:r>
        <w:rPr>
          <w:szCs w:val="22"/>
          <w:lang w:val="tr-TR"/>
        </w:rPr>
        <w:t>t</w:t>
      </w:r>
      <w:r w:rsidRPr="00EB017D">
        <w:rPr>
          <w:szCs w:val="22"/>
          <w:lang w:val="tr-TR"/>
        </w:rPr>
        <w:t xml:space="preserve">eklif – Hibe Başvuru Formu, Kısım A </w:t>
      </w:r>
      <w:r w:rsidRPr="00EB017D">
        <w:rPr>
          <w:i/>
          <w:szCs w:val="22"/>
          <w:lang w:val="tr-TR"/>
        </w:rPr>
        <w:t>(Grant Application Form - Part A: Concept Note),</w:t>
      </w:r>
      <w:r w:rsidRPr="00EB017D">
        <w:rPr>
          <w:szCs w:val="22"/>
          <w:lang w:val="tr-TR"/>
        </w:rPr>
        <w:t xml:space="preserve"> </w:t>
      </w:r>
    </w:p>
    <w:p w14:paraId="4B20918B" w14:textId="6294AB76" w:rsidR="00142D66" w:rsidRPr="00EB017D" w:rsidRDefault="00031269" w:rsidP="00D622C8">
      <w:pPr>
        <w:numPr>
          <w:ilvl w:val="0"/>
          <w:numId w:val="36"/>
        </w:numPr>
        <w:tabs>
          <w:tab w:val="clear" w:pos="1069"/>
          <w:tab w:val="left" w:pos="284"/>
          <w:tab w:val="num" w:pos="567"/>
        </w:tabs>
        <w:snapToGrid w:val="0"/>
        <w:spacing w:before="60" w:after="0"/>
        <w:ind w:left="1066" w:hanging="640"/>
        <w:jc w:val="left"/>
        <w:rPr>
          <w:szCs w:val="22"/>
          <w:lang w:val="tr-TR"/>
        </w:rPr>
      </w:pPr>
      <w:r>
        <w:rPr>
          <w:szCs w:val="22"/>
          <w:lang w:val="tr-TR"/>
        </w:rPr>
        <w:t>Kontrol l</w:t>
      </w:r>
      <w:r w:rsidR="00142D66" w:rsidRPr="00EB017D">
        <w:rPr>
          <w:szCs w:val="22"/>
          <w:lang w:val="tr-TR"/>
        </w:rPr>
        <w:t xml:space="preserve">istesi – Hibe Başvuru Formu, Kısım A, Bölüm 2 </w:t>
      </w:r>
      <w:r w:rsidR="00142D66" w:rsidRPr="00EB017D">
        <w:rPr>
          <w:i/>
          <w:szCs w:val="22"/>
          <w:lang w:val="tr-TR"/>
        </w:rPr>
        <w:t>(Checklist - Grant Application Form, Part A, Section 2)</w:t>
      </w:r>
      <w:r w:rsidR="00142D66" w:rsidRPr="00EB017D">
        <w:rPr>
          <w:szCs w:val="22"/>
          <w:lang w:val="tr-TR"/>
        </w:rPr>
        <w:t xml:space="preserve">, </w:t>
      </w:r>
    </w:p>
    <w:p w14:paraId="3B7C5E7C" w14:textId="3C06B550" w:rsidR="00142D66" w:rsidRPr="00EB017D" w:rsidRDefault="00142D66" w:rsidP="00D622C8">
      <w:pPr>
        <w:numPr>
          <w:ilvl w:val="0"/>
          <w:numId w:val="36"/>
        </w:numPr>
        <w:tabs>
          <w:tab w:val="clear" w:pos="1069"/>
          <w:tab w:val="left" w:pos="284"/>
          <w:tab w:val="num" w:pos="567"/>
        </w:tabs>
        <w:snapToGrid w:val="0"/>
        <w:spacing w:before="60" w:after="0"/>
        <w:ind w:left="1066" w:hanging="640"/>
        <w:jc w:val="left"/>
        <w:rPr>
          <w:szCs w:val="22"/>
          <w:lang w:val="tr-TR"/>
        </w:rPr>
      </w:pPr>
      <w:r>
        <w:rPr>
          <w:szCs w:val="22"/>
          <w:lang w:val="tr-TR"/>
        </w:rPr>
        <w:t>Başvuru sahi</w:t>
      </w:r>
      <w:r w:rsidR="00031269">
        <w:rPr>
          <w:szCs w:val="22"/>
          <w:lang w:val="tr-TR"/>
        </w:rPr>
        <w:t>binin b</w:t>
      </w:r>
      <w:r w:rsidRPr="00EB017D">
        <w:rPr>
          <w:szCs w:val="22"/>
          <w:lang w:val="tr-TR"/>
        </w:rPr>
        <w:t xml:space="preserve">eyanı – Hibe Başvuru Formu, Kısım A, Bölüm 3 </w:t>
      </w:r>
      <w:r w:rsidRPr="00EB017D">
        <w:rPr>
          <w:i/>
          <w:szCs w:val="22"/>
          <w:lang w:val="tr-TR"/>
        </w:rPr>
        <w:t>(Declaration by the Applicant - Grant Application Form, Part A, Section 3)</w:t>
      </w:r>
      <w:r w:rsidRPr="00EB017D">
        <w:rPr>
          <w:szCs w:val="22"/>
          <w:lang w:val="tr-TR"/>
        </w:rPr>
        <w:t>,</w:t>
      </w:r>
    </w:p>
    <w:p w14:paraId="2D417E7C" w14:textId="542862BB" w:rsidR="00142D66" w:rsidRPr="00EB017D" w:rsidRDefault="00031269" w:rsidP="00D622C8">
      <w:pPr>
        <w:numPr>
          <w:ilvl w:val="0"/>
          <w:numId w:val="36"/>
        </w:numPr>
        <w:tabs>
          <w:tab w:val="clear" w:pos="1069"/>
          <w:tab w:val="left" w:pos="284"/>
          <w:tab w:val="num" w:pos="567"/>
        </w:tabs>
        <w:snapToGrid w:val="0"/>
        <w:spacing w:before="60" w:after="0"/>
        <w:ind w:left="1066" w:hanging="640"/>
        <w:jc w:val="left"/>
        <w:rPr>
          <w:szCs w:val="22"/>
          <w:lang w:val="tr-TR"/>
        </w:rPr>
      </w:pPr>
      <w:r>
        <w:rPr>
          <w:szCs w:val="22"/>
          <w:lang w:val="tr-TR"/>
        </w:rPr>
        <w:lastRenderedPageBreak/>
        <w:t>Eş-başvuran</w:t>
      </w:r>
      <w:r w:rsidR="00504BF1">
        <w:rPr>
          <w:szCs w:val="22"/>
          <w:lang w:val="tr-TR"/>
        </w:rPr>
        <w:t>(</w:t>
      </w:r>
      <w:r>
        <w:rPr>
          <w:szCs w:val="22"/>
          <w:lang w:val="tr-TR"/>
        </w:rPr>
        <w:t>lar</w:t>
      </w:r>
      <w:r w:rsidR="00504BF1">
        <w:rPr>
          <w:szCs w:val="22"/>
          <w:lang w:val="tr-TR"/>
        </w:rPr>
        <w:t>)</w:t>
      </w:r>
      <w:r>
        <w:rPr>
          <w:szCs w:val="22"/>
          <w:lang w:val="tr-TR"/>
        </w:rPr>
        <w:t>ın y</w:t>
      </w:r>
      <w:r w:rsidR="00142D66" w:rsidRPr="00EB017D">
        <w:rPr>
          <w:szCs w:val="22"/>
          <w:lang w:val="tr-TR"/>
        </w:rPr>
        <w:t>etkilendirme</w:t>
      </w:r>
      <w:r w:rsidR="00504BF1">
        <w:rPr>
          <w:szCs w:val="22"/>
          <w:lang w:val="tr-TR"/>
        </w:rPr>
        <w:t>si</w:t>
      </w:r>
      <w:r w:rsidR="008B24BE">
        <w:rPr>
          <w:szCs w:val="22"/>
          <w:lang w:val="tr-TR"/>
        </w:rPr>
        <w:t xml:space="preserve"> </w:t>
      </w:r>
      <w:r w:rsidR="00142D66" w:rsidRPr="00EB017D">
        <w:rPr>
          <w:szCs w:val="22"/>
          <w:lang w:val="tr-TR"/>
        </w:rPr>
        <w:t xml:space="preserve">– Hibe Başvuru Formu, Kısım A, Bölüm 4 </w:t>
      </w:r>
      <w:r w:rsidR="00142D66" w:rsidRPr="00EB017D">
        <w:rPr>
          <w:i/>
          <w:szCs w:val="22"/>
          <w:lang w:val="tr-TR"/>
        </w:rPr>
        <w:t>(Mandate by the co-applicant(s) - Grant Application Form, Part A, Section 4)</w:t>
      </w:r>
      <w:r w:rsidR="00142D66" w:rsidRPr="00EB017D">
        <w:rPr>
          <w:szCs w:val="22"/>
          <w:lang w:val="tr-TR"/>
        </w:rPr>
        <w:t>,</w:t>
      </w:r>
    </w:p>
    <w:p w14:paraId="449E20CE" w14:textId="77777777" w:rsidR="00142D66" w:rsidRPr="00EB017D" w:rsidRDefault="00142D66" w:rsidP="00D622C8">
      <w:pPr>
        <w:numPr>
          <w:ilvl w:val="0"/>
          <w:numId w:val="36"/>
        </w:numPr>
        <w:tabs>
          <w:tab w:val="clear" w:pos="1069"/>
          <w:tab w:val="left" w:pos="284"/>
          <w:tab w:val="num" w:pos="567"/>
        </w:tabs>
        <w:snapToGrid w:val="0"/>
        <w:spacing w:before="60" w:after="0"/>
        <w:ind w:hanging="640"/>
        <w:jc w:val="left"/>
        <w:rPr>
          <w:szCs w:val="22"/>
          <w:lang w:val="tr-TR"/>
        </w:rPr>
      </w:pPr>
      <w:r w:rsidRPr="00EB017D">
        <w:rPr>
          <w:snapToGrid/>
          <w:szCs w:val="22"/>
          <w:lang w:val="tr-TR"/>
        </w:rPr>
        <w:t xml:space="preserve">Bağlı kuruluş(lar)ın beyanı - </w:t>
      </w:r>
      <w:r w:rsidRPr="00EB017D">
        <w:rPr>
          <w:szCs w:val="22"/>
          <w:lang w:val="tr-TR"/>
        </w:rPr>
        <w:t xml:space="preserve">Hibe Başvuru Formu, Kısım A, Bölüm 5.2 </w:t>
      </w:r>
      <w:r w:rsidRPr="00EB017D">
        <w:rPr>
          <w:i/>
          <w:szCs w:val="22"/>
          <w:lang w:val="tr-TR"/>
        </w:rPr>
        <w:t>– (Grant Application Form, Part A, Section 5)</w:t>
      </w:r>
      <w:r w:rsidRPr="00EB017D">
        <w:rPr>
          <w:szCs w:val="22"/>
          <w:lang w:val="tr-TR"/>
        </w:rPr>
        <w:t>,</w:t>
      </w:r>
    </w:p>
    <w:p w14:paraId="015D5CCD" w14:textId="22B2F3AD" w:rsidR="00142D66" w:rsidRPr="00EB017D" w:rsidRDefault="00142D66" w:rsidP="00D622C8">
      <w:pPr>
        <w:numPr>
          <w:ilvl w:val="0"/>
          <w:numId w:val="36"/>
        </w:numPr>
        <w:tabs>
          <w:tab w:val="clear" w:pos="1069"/>
          <w:tab w:val="left" w:pos="284"/>
          <w:tab w:val="num" w:pos="567"/>
        </w:tabs>
        <w:snapToGrid w:val="0"/>
        <w:spacing w:before="60" w:after="0"/>
        <w:ind w:left="1066" w:hanging="640"/>
        <w:jc w:val="left"/>
        <w:rPr>
          <w:szCs w:val="22"/>
          <w:lang w:val="tr-TR"/>
        </w:rPr>
      </w:pPr>
      <w:r w:rsidRPr="00EB017D">
        <w:rPr>
          <w:szCs w:val="22"/>
          <w:lang w:val="tr-TR"/>
        </w:rPr>
        <w:t xml:space="preserve">Ön </w:t>
      </w:r>
      <w:r>
        <w:rPr>
          <w:szCs w:val="22"/>
          <w:lang w:val="tr-TR"/>
        </w:rPr>
        <w:t>t</w:t>
      </w:r>
      <w:r w:rsidR="00031269">
        <w:rPr>
          <w:szCs w:val="22"/>
          <w:lang w:val="tr-TR"/>
        </w:rPr>
        <w:t>eklif e</w:t>
      </w:r>
      <w:r w:rsidRPr="00EB017D">
        <w:rPr>
          <w:szCs w:val="22"/>
          <w:lang w:val="tr-TR"/>
        </w:rPr>
        <w:t>lektronik</w:t>
      </w:r>
      <w:r w:rsidR="00031269">
        <w:rPr>
          <w:szCs w:val="22"/>
          <w:lang w:val="tr-TR" w:eastAsia="en-GB"/>
        </w:rPr>
        <w:t xml:space="preserve"> kopya (CD-ROM veya f</w:t>
      </w:r>
      <w:r w:rsidRPr="00EB017D">
        <w:rPr>
          <w:szCs w:val="22"/>
          <w:lang w:val="tr-TR" w:eastAsia="en-GB"/>
        </w:rPr>
        <w:t>lash bellek) (Word belgesi formatında)</w:t>
      </w:r>
      <w:r w:rsidRPr="00EB017D">
        <w:rPr>
          <w:szCs w:val="22"/>
          <w:lang w:val="tr-TR"/>
        </w:rPr>
        <w:t>.</w:t>
      </w:r>
    </w:p>
    <w:p w14:paraId="76948356" w14:textId="229D7A86" w:rsidR="00142D66" w:rsidRDefault="00142D66" w:rsidP="00142D66">
      <w:pPr>
        <w:spacing w:before="120" w:after="0"/>
        <w:rPr>
          <w:b/>
          <w:szCs w:val="22"/>
          <w:u w:val="single"/>
          <w:lang w:val="tr-TR"/>
        </w:rPr>
      </w:pPr>
      <w:r w:rsidRPr="00EB017D">
        <w:rPr>
          <w:b/>
          <w:szCs w:val="22"/>
          <w:u w:val="single"/>
          <w:lang w:val="tr-TR"/>
        </w:rPr>
        <w:t>Lütfen yukarıda sıralanan belgeleri zımbalamayınız!</w:t>
      </w:r>
    </w:p>
    <w:p w14:paraId="4601F057" w14:textId="1810AC32" w:rsidR="00031269" w:rsidRPr="00031269" w:rsidRDefault="00031269" w:rsidP="00142D66">
      <w:pPr>
        <w:spacing w:before="120" w:after="0"/>
        <w:rPr>
          <w:b/>
          <w:szCs w:val="22"/>
          <w:lang w:val="tr-TR"/>
        </w:rPr>
      </w:pPr>
      <w:r>
        <w:rPr>
          <w:b/>
          <w:szCs w:val="22"/>
          <w:lang w:val="tr-TR"/>
        </w:rPr>
        <w:t>B</w:t>
      </w:r>
      <w:r w:rsidRPr="00031269">
        <w:rPr>
          <w:b/>
          <w:szCs w:val="22"/>
          <w:lang w:val="tr-TR"/>
        </w:rPr>
        <w:t xml:space="preserve">aşvuru sahipleri, </w:t>
      </w:r>
      <w:r>
        <w:rPr>
          <w:b/>
          <w:szCs w:val="22"/>
          <w:lang w:val="tr-TR"/>
        </w:rPr>
        <w:t>ön teklif</w:t>
      </w:r>
      <w:r w:rsidRPr="00031269">
        <w:rPr>
          <w:b/>
          <w:szCs w:val="22"/>
          <w:lang w:val="tr-TR"/>
        </w:rPr>
        <w:t xml:space="preserve"> için kontrol listesini (hibe başvuru formunun Kısım A Bölüm 2) kullanarak </w:t>
      </w:r>
      <w:r>
        <w:rPr>
          <w:b/>
          <w:szCs w:val="22"/>
          <w:lang w:val="tr-TR"/>
        </w:rPr>
        <w:t xml:space="preserve">ön başvurularının </w:t>
      </w:r>
      <w:r w:rsidR="006868DB">
        <w:rPr>
          <w:b/>
          <w:szCs w:val="22"/>
          <w:lang w:val="tr-TR"/>
        </w:rPr>
        <w:t>eksiksiz</w:t>
      </w:r>
      <w:r w:rsidRPr="00031269">
        <w:rPr>
          <w:b/>
          <w:szCs w:val="22"/>
          <w:lang w:val="tr-TR"/>
        </w:rPr>
        <w:t xml:space="preserve"> olduğunu doğrulamalıdır. Eksik </w:t>
      </w:r>
      <w:r>
        <w:rPr>
          <w:b/>
          <w:szCs w:val="22"/>
          <w:lang w:val="tr-TR"/>
        </w:rPr>
        <w:t xml:space="preserve">ön başvurular </w:t>
      </w:r>
      <w:r w:rsidR="006868DB">
        <w:rPr>
          <w:b/>
          <w:szCs w:val="22"/>
          <w:lang w:val="tr-TR"/>
        </w:rPr>
        <w:t>reddedilebilecektir</w:t>
      </w:r>
      <w:r>
        <w:rPr>
          <w:b/>
          <w:szCs w:val="22"/>
          <w:lang w:val="tr-TR"/>
        </w:rPr>
        <w:t>.</w:t>
      </w:r>
    </w:p>
    <w:p w14:paraId="463AE813" w14:textId="77777777" w:rsidR="00031269" w:rsidRDefault="00031269" w:rsidP="00142D66">
      <w:pPr>
        <w:spacing w:before="120" w:after="0"/>
        <w:rPr>
          <w:b/>
          <w:szCs w:val="22"/>
          <w:u w:val="single"/>
          <w:lang w:val="tr-TR"/>
        </w:rPr>
      </w:pPr>
    </w:p>
    <w:p w14:paraId="45336DA6" w14:textId="77777777" w:rsidR="00031269" w:rsidRPr="00EB017D" w:rsidRDefault="00031269" w:rsidP="00142D66">
      <w:pPr>
        <w:spacing w:before="120" w:after="0"/>
        <w:rPr>
          <w:b/>
          <w:szCs w:val="22"/>
          <w:u w:val="single"/>
          <w:lang w:val="tr-TR"/>
        </w:rPr>
      </w:pPr>
    </w:p>
    <w:bookmarkEnd w:id="30"/>
    <w:bookmarkEnd w:id="31"/>
    <w:p w14:paraId="2701B58F" w14:textId="60A09A50" w:rsidR="008B4806" w:rsidRPr="008D6F1A" w:rsidRDefault="00142D66" w:rsidP="00514559">
      <w:pPr>
        <w:pStyle w:val="Guidelines3"/>
        <w:rPr>
          <w:lang w:val="tr-TR"/>
        </w:rPr>
      </w:pPr>
      <w:r>
        <w:rPr>
          <w:lang w:val="tr-TR"/>
        </w:rPr>
        <w:t>Ön tekliflerin teslimi için son tarih</w:t>
      </w:r>
      <w:r w:rsidR="008B4806" w:rsidRPr="008D6F1A">
        <w:rPr>
          <w:lang w:val="tr-TR"/>
        </w:rPr>
        <w:t xml:space="preserve"> </w:t>
      </w:r>
    </w:p>
    <w:p w14:paraId="238E77B8" w14:textId="76C5601C" w:rsidR="00142D66" w:rsidRPr="00EB017D" w:rsidRDefault="00142D66" w:rsidP="00142D66">
      <w:pPr>
        <w:spacing w:before="120" w:after="0"/>
        <w:rPr>
          <w:szCs w:val="22"/>
          <w:lang w:val="tr-TR"/>
        </w:rPr>
      </w:pPr>
      <w:r w:rsidRPr="00EB017D">
        <w:rPr>
          <w:szCs w:val="22"/>
          <w:lang w:val="tr-TR"/>
        </w:rPr>
        <w:t xml:space="preserve">Başvuranlar, ön teklifleri göndermek için iki farklı sistem bulunduğuna dikkat </w:t>
      </w:r>
      <w:r>
        <w:rPr>
          <w:szCs w:val="22"/>
          <w:lang w:val="tr-TR"/>
        </w:rPr>
        <w:t>etmelidir</w:t>
      </w:r>
      <w:r w:rsidRPr="00EB017D">
        <w:rPr>
          <w:szCs w:val="22"/>
          <w:lang w:val="tr-TR"/>
        </w:rPr>
        <w:t xml:space="preserve">: biri posta yoluyla veya özel kurye hizmeti </w:t>
      </w:r>
      <w:proofErr w:type="gramStart"/>
      <w:r w:rsidRPr="00EB017D">
        <w:rPr>
          <w:szCs w:val="22"/>
          <w:lang w:val="tr-TR"/>
        </w:rPr>
        <w:t>ile,</w:t>
      </w:r>
      <w:proofErr w:type="gramEnd"/>
      <w:r w:rsidRPr="00EB017D">
        <w:rPr>
          <w:szCs w:val="22"/>
          <w:lang w:val="tr-TR"/>
        </w:rPr>
        <w:t xml:space="preserve"> diğeri elden teslimdir.</w:t>
      </w:r>
    </w:p>
    <w:p w14:paraId="2B939BFF" w14:textId="1B7367A9" w:rsidR="00142D66" w:rsidRPr="00EB017D" w:rsidRDefault="00031269" w:rsidP="00142D66">
      <w:pPr>
        <w:spacing w:before="120" w:after="0"/>
        <w:rPr>
          <w:szCs w:val="22"/>
          <w:lang w:val="tr-TR"/>
        </w:rPr>
      </w:pPr>
      <w:r>
        <w:rPr>
          <w:szCs w:val="22"/>
          <w:lang w:val="tr-TR"/>
        </w:rPr>
        <w:t>İlk durumda, ön teklif</w:t>
      </w:r>
      <w:r w:rsidR="00142D66" w:rsidRPr="00EB017D">
        <w:rPr>
          <w:szCs w:val="22"/>
          <w:lang w:val="tr-TR"/>
        </w:rPr>
        <w:t xml:space="preserve"> posta damgası veya depozito makbuzu ile gösterildiği gibi, teslim tarihinden önce gönderilmelidir</w:t>
      </w:r>
      <w:r w:rsidR="00E32C2F">
        <w:rPr>
          <w:rStyle w:val="FootnoteReference"/>
          <w:szCs w:val="22"/>
          <w:lang w:val="tr-TR"/>
        </w:rPr>
        <w:footnoteReference w:customMarkFollows="1" w:id="23"/>
        <w:t>22</w:t>
      </w:r>
      <w:r>
        <w:rPr>
          <w:szCs w:val="22"/>
          <w:lang w:val="tr-TR"/>
        </w:rPr>
        <w:t>;</w:t>
      </w:r>
      <w:r w:rsidR="00142D66" w:rsidRPr="00EB017D">
        <w:rPr>
          <w:szCs w:val="22"/>
          <w:lang w:val="tr-TR"/>
        </w:rPr>
        <w:t xml:space="preserve"> ancak ikinci durumda, yani elden teslim durumunda, ön teklifin teslim edildiği tarihte verilecek alındı makbuzu, kanıt niteliğinde olacaktır.</w:t>
      </w:r>
    </w:p>
    <w:p w14:paraId="58D44A6B" w14:textId="36A3A10F" w:rsidR="00142D66" w:rsidRPr="00197F80" w:rsidRDefault="00142D66" w:rsidP="00142D66">
      <w:pPr>
        <w:spacing w:before="120" w:after="0"/>
        <w:rPr>
          <w:b/>
          <w:szCs w:val="22"/>
          <w:highlight w:val="yellow"/>
          <w:lang w:val="tr-TR"/>
        </w:rPr>
      </w:pPr>
      <w:r w:rsidRPr="00EB017D">
        <w:rPr>
          <w:szCs w:val="22"/>
          <w:lang w:val="tr-TR"/>
        </w:rPr>
        <w:t xml:space="preserve">Ön </w:t>
      </w:r>
      <w:r>
        <w:rPr>
          <w:szCs w:val="22"/>
          <w:lang w:val="tr-TR"/>
        </w:rPr>
        <w:t>t</w:t>
      </w:r>
      <w:r w:rsidRPr="00EB017D">
        <w:rPr>
          <w:szCs w:val="22"/>
          <w:lang w:val="tr-TR"/>
        </w:rPr>
        <w:t xml:space="preserve">ekliflerin teslimi için son </w:t>
      </w:r>
      <w:r w:rsidRPr="00CC7B7D">
        <w:rPr>
          <w:szCs w:val="22"/>
          <w:lang w:val="tr-TR"/>
        </w:rPr>
        <w:t xml:space="preserve">tarih </w:t>
      </w:r>
      <w:r w:rsidR="00E14EA7" w:rsidRPr="00CC7B7D">
        <w:rPr>
          <w:b/>
          <w:szCs w:val="22"/>
          <w:lang w:val="tr-TR"/>
        </w:rPr>
        <w:t>1 Mart 2022</w:t>
      </w:r>
      <w:r w:rsidR="00E14EA7" w:rsidRPr="00CC7B7D">
        <w:rPr>
          <w:szCs w:val="22"/>
          <w:lang w:val="tr-TR"/>
        </w:rPr>
        <w:t xml:space="preserve">’dir </w:t>
      </w:r>
      <w:r w:rsidRPr="00CC7B7D">
        <w:rPr>
          <w:szCs w:val="22"/>
          <w:lang w:val="tr-TR"/>
        </w:rPr>
        <w:t xml:space="preserve">ve son tarihin teyidi için yollama tarihi, damga pulu veya tediye tarihi esas alınacaktır. Elden yapılan başvurular </w:t>
      </w:r>
      <w:r w:rsidR="00E14EA7" w:rsidRPr="00CC7B7D">
        <w:rPr>
          <w:b/>
          <w:szCs w:val="22"/>
          <w:lang w:val="tr-TR"/>
        </w:rPr>
        <w:t>1 Mart</w:t>
      </w:r>
      <w:r w:rsidRPr="00CC7B7D">
        <w:rPr>
          <w:b/>
          <w:szCs w:val="22"/>
          <w:lang w:val="tr-TR"/>
        </w:rPr>
        <w:t xml:space="preserve"> </w:t>
      </w:r>
      <w:r w:rsidR="00E14EA7" w:rsidRPr="00CC7B7D">
        <w:rPr>
          <w:b/>
          <w:szCs w:val="22"/>
          <w:lang w:val="tr-TR"/>
        </w:rPr>
        <w:t>2022</w:t>
      </w:r>
      <w:r w:rsidRPr="00EB017D">
        <w:rPr>
          <w:b/>
          <w:szCs w:val="22"/>
          <w:lang w:val="tr-TR"/>
        </w:rPr>
        <w:t xml:space="preserve">, yerel saat ile </w:t>
      </w:r>
      <w:r w:rsidR="00197F80">
        <w:rPr>
          <w:b/>
          <w:szCs w:val="22"/>
          <w:lang w:val="tr-TR"/>
        </w:rPr>
        <w:t>17.00’</w:t>
      </w:r>
      <w:r w:rsidR="00197F80" w:rsidRPr="00EB017D">
        <w:rPr>
          <w:b/>
          <w:szCs w:val="22"/>
          <w:lang w:val="tr-TR"/>
        </w:rPr>
        <w:t>a</w:t>
      </w:r>
      <w:r w:rsidRPr="00EB017D">
        <w:rPr>
          <w:b/>
          <w:szCs w:val="22"/>
          <w:lang w:val="tr-TR"/>
        </w:rPr>
        <w:t xml:space="preserve"> kadar</w:t>
      </w:r>
      <w:r w:rsidRPr="00EB017D">
        <w:rPr>
          <w:szCs w:val="22"/>
          <w:lang w:val="tr-TR"/>
        </w:rPr>
        <w:t xml:space="preserve"> kabul edilecektir ve bunun teyidi için imzalı ve tarihli alındı belgesi esas alınacaktır. Son başvuru tarihinden s</w:t>
      </w:r>
      <w:r w:rsidR="00197F80">
        <w:rPr>
          <w:szCs w:val="22"/>
          <w:lang w:val="tr-TR"/>
        </w:rPr>
        <w:t>onra sunulan başvurular</w:t>
      </w:r>
      <w:r w:rsidRPr="00EB017D">
        <w:rPr>
          <w:szCs w:val="22"/>
          <w:lang w:val="tr-TR"/>
        </w:rPr>
        <w:t xml:space="preserve"> reddedilecektir. </w:t>
      </w:r>
    </w:p>
    <w:p w14:paraId="6337E155" w14:textId="0C235EB0" w:rsidR="00142D66" w:rsidRPr="00EB017D" w:rsidRDefault="00142D66" w:rsidP="00142D66">
      <w:pPr>
        <w:spacing w:before="120" w:after="0"/>
        <w:rPr>
          <w:szCs w:val="22"/>
          <w:lang w:val="tr-TR"/>
        </w:rPr>
      </w:pPr>
      <w:r>
        <w:rPr>
          <w:szCs w:val="22"/>
          <w:lang w:val="tr-TR"/>
        </w:rPr>
        <w:t xml:space="preserve">Sözleşme </w:t>
      </w:r>
      <w:r w:rsidR="00197F80">
        <w:rPr>
          <w:szCs w:val="22"/>
          <w:lang w:val="tr-TR"/>
        </w:rPr>
        <w:t>Makamı</w:t>
      </w:r>
      <w:r w:rsidRPr="00EB017D">
        <w:rPr>
          <w:szCs w:val="22"/>
          <w:lang w:val="tr-TR"/>
        </w:rPr>
        <w:t xml:space="preserve">, idari verimlilik nedeniyle, postayla zamanında gönderilen ancak </w:t>
      </w:r>
      <w:r w:rsidR="00197F80">
        <w:rPr>
          <w:szCs w:val="22"/>
          <w:lang w:val="tr-TR"/>
        </w:rPr>
        <w:t>Sözleşme Makamı</w:t>
      </w:r>
      <w:r w:rsidR="00197F80" w:rsidRPr="00EB017D">
        <w:rPr>
          <w:szCs w:val="22"/>
          <w:lang w:val="tr-TR"/>
        </w:rPr>
        <w:t xml:space="preserve">nın </w:t>
      </w:r>
      <w:r w:rsidRPr="00EB017D">
        <w:rPr>
          <w:szCs w:val="22"/>
          <w:lang w:val="tr-TR"/>
        </w:rPr>
        <w:t xml:space="preserve">kontrolü dışındaki herhangi bir nedenle, son başvuru tarihinden sonra ulaşan ön teklifleri, zamanında teslim edilmiş ancak geç gelmiş ön tekliflerin, değerlendirme </w:t>
      </w:r>
      <w:proofErr w:type="gramStart"/>
      <w:r w:rsidRPr="00EB017D">
        <w:rPr>
          <w:szCs w:val="22"/>
          <w:lang w:val="tr-TR"/>
        </w:rPr>
        <w:t>prosedürünü</w:t>
      </w:r>
      <w:proofErr w:type="gramEnd"/>
      <w:r w:rsidRPr="00EB017D">
        <w:rPr>
          <w:szCs w:val="22"/>
          <w:lang w:val="tr-TR"/>
        </w:rPr>
        <w:t xml:space="preserve"> önemli ölçüde geciktirmesi veya önceden alınmış ve bildirilmiş kararlar açısından sorun oluşturabileceğinden reddedebilir. (Bölüm 2.5.2'deki taslak takvimi inceleyiniz).</w:t>
      </w:r>
    </w:p>
    <w:p w14:paraId="41C2A879" w14:textId="72614103" w:rsidR="008B4806" w:rsidRPr="008D6F1A" w:rsidRDefault="00142D66" w:rsidP="00514559">
      <w:pPr>
        <w:pStyle w:val="Guidelines3"/>
        <w:rPr>
          <w:lang w:val="tr-TR"/>
        </w:rPr>
      </w:pPr>
      <w:bookmarkStart w:id="32" w:name="_Toc125454355"/>
      <w:bookmarkStart w:id="33" w:name="_Toc80296518"/>
      <w:r>
        <w:rPr>
          <w:lang w:val="tr-TR"/>
        </w:rPr>
        <w:t xml:space="preserve">Ön teklif ile ilgili ilave bilgi </w:t>
      </w:r>
      <w:bookmarkEnd w:id="32"/>
      <w:bookmarkEnd w:id="33"/>
    </w:p>
    <w:p w14:paraId="03EDD278" w14:textId="421C3640" w:rsidR="00142D66" w:rsidRPr="00EB017D" w:rsidRDefault="00142D66" w:rsidP="00142D66">
      <w:pPr>
        <w:spacing w:before="120" w:after="120"/>
        <w:rPr>
          <w:snapToGrid/>
          <w:szCs w:val="22"/>
          <w:lang w:val="tr-TR" w:eastAsia="tr-TR"/>
        </w:rPr>
      </w:pPr>
      <w:r w:rsidRPr="00EB017D">
        <w:rPr>
          <w:szCs w:val="22"/>
          <w:lang w:val="tr-TR"/>
        </w:rPr>
        <w:t xml:space="preserve">Bu Çağrı ile ilgili bilgilendirme günleri yapılacaktır. Bu toplantıların yerleri ve tarihleri için lütfen </w:t>
      </w:r>
      <w:r w:rsidRPr="00EB017D">
        <w:rPr>
          <w:snapToGrid/>
          <w:szCs w:val="22"/>
          <w:lang w:val="tr-TR" w:eastAsia="tr-TR"/>
        </w:rPr>
        <w:t>MFİB (</w:t>
      </w:r>
      <w:hyperlink r:id="rId18" w:history="1">
        <w:r w:rsidRPr="00EB017D">
          <w:rPr>
            <w:rStyle w:val="Hyperlink"/>
            <w:szCs w:val="22"/>
            <w:lang w:val="tr-TR" w:eastAsia="tr-TR"/>
          </w:rPr>
          <w:t>http://www.cfcu.gov.tr</w:t>
        </w:r>
      </w:hyperlink>
      <w:r w:rsidRPr="00EB017D">
        <w:rPr>
          <w:snapToGrid/>
          <w:szCs w:val="22"/>
          <w:lang w:val="tr-TR" w:eastAsia="tr-TR"/>
        </w:rPr>
        <w:t>)</w:t>
      </w:r>
      <w:r w:rsidR="00754EC0">
        <w:rPr>
          <w:snapToGrid/>
          <w:szCs w:val="22"/>
          <w:lang w:val="tr-TR" w:eastAsia="tr-TR"/>
        </w:rPr>
        <w:t xml:space="preserve">, Türkiye Belediyeler Birliği </w:t>
      </w:r>
      <w:r w:rsidR="00754EC0" w:rsidRPr="003D6C04">
        <w:t>(</w:t>
      </w:r>
      <w:hyperlink r:id="rId19" w:history="1">
        <w:r w:rsidR="00754EC0" w:rsidRPr="003D6C04">
          <w:rPr>
            <w:rStyle w:val="Hyperlink"/>
          </w:rPr>
          <w:t>https://www.tbb.gov.tr</w:t>
        </w:r>
      </w:hyperlink>
      <w:r w:rsidR="00754EC0" w:rsidRPr="003D6C04">
        <w:t>)</w:t>
      </w:r>
      <w:r w:rsidRPr="00EB017D">
        <w:rPr>
          <w:snapToGrid/>
          <w:szCs w:val="22"/>
          <w:lang w:val="tr-TR" w:eastAsia="tr-TR"/>
        </w:rPr>
        <w:t xml:space="preserve"> ve Dışişleri Bakanlığı, Avrupa Birliği Başkanlığı (</w:t>
      </w:r>
      <w:hyperlink r:id="rId20" w:history="1">
        <w:r w:rsidRPr="00EB017D">
          <w:rPr>
            <w:rStyle w:val="Hyperlink"/>
            <w:szCs w:val="22"/>
            <w:lang w:val="tr-TR" w:eastAsia="tr-TR"/>
          </w:rPr>
          <w:t>http://www.ab.gov.tr</w:t>
        </w:r>
      </w:hyperlink>
      <w:r w:rsidRPr="00EB017D">
        <w:rPr>
          <w:snapToGrid/>
          <w:szCs w:val="22"/>
          <w:lang w:val="tr-TR" w:eastAsia="tr-TR"/>
        </w:rPr>
        <w:t>) internet sayfalarına bakınız.</w:t>
      </w:r>
    </w:p>
    <w:p w14:paraId="403BA762" w14:textId="32B3C24E" w:rsidR="008B4806" w:rsidRPr="008D6F1A" w:rsidRDefault="00142D66" w:rsidP="00065BEA">
      <w:pPr>
        <w:spacing w:before="120" w:after="0"/>
        <w:rPr>
          <w:lang w:val="tr-TR"/>
        </w:rPr>
      </w:pPr>
      <w:proofErr w:type="gramStart"/>
      <w:r>
        <w:rPr>
          <w:lang w:val="tr-TR"/>
        </w:rPr>
        <w:t xml:space="preserve">Sorular, tekliflerin alınması için belirlenen son başvuru tarihinin </w:t>
      </w:r>
      <w:r w:rsidR="008B4806" w:rsidRPr="008D6F1A">
        <w:rPr>
          <w:b/>
          <w:lang w:val="tr-TR"/>
        </w:rPr>
        <w:t xml:space="preserve">21 </w:t>
      </w:r>
      <w:r>
        <w:rPr>
          <w:b/>
          <w:lang w:val="tr-TR"/>
        </w:rPr>
        <w:t>gün</w:t>
      </w:r>
      <w:r w:rsidR="008B4806" w:rsidRPr="008D6F1A">
        <w:rPr>
          <w:lang w:val="tr-TR"/>
        </w:rPr>
        <w:t xml:space="preserve"> </w:t>
      </w:r>
      <w:r>
        <w:rPr>
          <w:lang w:val="tr-TR"/>
        </w:rPr>
        <w:t xml:space="preserve">öncesine kadar, </w:t>
      </w:r>
      <w:r w:rsidRPr="00EB017D">
        <w:rPr>
          <w:szCs w:val="22"/>
          <w:lang w:val="tr-TR"/>
        </w:rPr>
        <w:t>teklif çağrısının referans numarası ve başlığı açıkça belirtilerek</w:t>
      </w:r>
      <w:r w:rsidR="008B4806" w:rsidRPr="008D6F1A">
        <w:rPr>
          <w:lang w:val="tr-TR"/>
        </w:rPr>
        <w:t xml:space="preserve"> </w:t>
      </w:r>
      <w:r w:rsidR="00C13E46" w:rsidRPr="008D6F1A">
        <w:rPr>
          <w:b/>
          <w:u w:val="single"/>
          <w:lang w:val="tr-TR"/>
        </w:rPr>
        <w:t>(</w:t>
      </w:r>
      <w:r>
        <w:rPr>
          <w:b/>
          <w:u w:val="single"/>
          <w:lang w:val="tr-TR"/>
        </w:rPr>
        <w:t xml:space="preserve">Referans: </w:t>
      </w:r>
      <w:r w:rsidR="00C13E46" w:rsidRPr="008D6F1A">
        <w:rPr>
          <w:b/>
          <w:u w:val="single"/>
          <w:lang w:val="tr-TR"/>
        </w:rPr>
        <w:t>TR2020/DG/</w:t>
      </w:r>
      <w:r w:rsidR="004F0517" w:rsidRPr="008D6F1A">
        <w:rPr>
          <w:b/>
          <w:u w:val="single"/>
          <w:lang w:val="tr-TR"/>
        </w:rPr>
        <w:t>01/A2-01</w:t>
      </w:r>
      <w:r w:rsidR="00C13E46" w:rsidRPr="008D6F1A">
        <w:rPr>
          <w:b/>
          <w:u w:val="single"/>
          <w:lang w:val="tr-TR"/>
        </w:rPr>
        <w:t xml:space="preserve"> - </w:t>
      </w:r>
      <w:r w:rsidR="00BD6F7B">
        <w:rPr>
          <w:b/>
          <w:u w:val="single"/>
        </w:rPr>
        <w:t>EuropeAid/173144/ID/ACT/T</w:t>
      </w:r>
      <w:r w:rsidR="00BD6F7B" w:rsidRPr="00BD6F7B">
        <w:rPr>
          <w:b/>
          <w:u w:val="single"/>
        </w:rPr>
        <w:t>R</w:t>
      </w:r>
      <w:r w:rsidR="00BD6F7B" w:rsidRPr="00E14EA7">
        <w:rPr>
          <w:b/>
          <w:szCs w:val="22"/>
          <w:u w:val="single"/>
          <w:lang w:val="tr-TR"/>
        </w:rPr>
        <w:t xml:space="preserve"> - </w:t>
      </w:r>
      <w:r w:rsidR="00C13E46" w:rsidRPr="00BD6F7B">
        <w:rPr>
          <w:b/>
          <w:u w:val="single"/>
          <w:lang w:val="tr-TR"/>
        </w:rPr>
        <w:t>T</w:t>
      </w:r>
      <w:r w:rsidR="00C13E46" w:rsidRPr="008D6F1A">
        <w:rPr>
          <w:b/>
          <w:u w:val="single"/>
          <w:lang w:val="tr-TR"/>
        </w:rPr>
        <w:t>own Twinning between Tu</w:t>
      </w:r>
      <w:r>
        <w:rPr>
          <w:b/>
          <w:u w:val="single"/>
          <w:lang w:val="tr-TR"/>
        </w:rPr>
        <w:t>r</w:t>
      </w:r>
      <w:r w:rsidR="00C13E46" w:rsidRPr="008D6F1A">
        <w:rPr>
          <w:b/>
          <w:u w:val="single"/>
          <w:lang w:val="tr-TR"/>
        </w:rPr>
        <w:t>key and EU-II</w:t>
      </w:r>
      <w:r w:rsidR="005D61D0" w:rsidRPr="008D6F1A">
        <w:rPr>
          <w:b/>
          <w:u w:val="single"/>
          <w:lang w:val="tr-TR"/>
        </w:rPr>
        <w:t xml:space="preserve"> (Twinning for a Green Future</w:t>
      </w:r>
      <w:r w:rsidR="00627280" w:rsidRPr="008D6F1A">
        <w:rPr>
          <w:b/>
          <w:u w:val="single"/>
          <w:lang w:val="tr-TR"/>
        </w:rPr>
        <w:t>)</w:t>
      </w:r>
      <w:r w:rsidR="00C13E46" w:rsidRPr="008D6F1A">
        <w:rPr>
          <w:b/>
          <w:u w:val="single"/>
          <w:lang w:val="tr-TR"/>
        </w:rPr>
        <w:t xml:space="preserve"> </w:t>
      </w:r>
      <w:r w:rsidR="005D61D0" w:rsidRPr="008D6F1A">
        <w:rPr>
          <w:b/>
          <w:u w:val="single"/>
          <w:lang w:val="tr-TR"/>
        </w:rPr>
        <w:t>Grant Scheme</w:t>
      </w:r>
      <w:r w:rsidR="00627280" w:rsidRPr="008D6F1A">
        <w:rPr>
          <w:b/>
          <w:u w:val="single"/>
          <w:lang w:val="tr-TR"/>
        </w:rPr>
        <w:t xml:space="preserve"> (TTGS-II)</w:t>
      </w:r>
      <w:r>
        <w:rPr>
          <w:lang w:val="tr-TR"/>
        </w:rPr>
        <w:t xml:space="preserve"> aşağıdaki adrese gönderilebilir:</w:t>
      </w:r>
      <w:proofErr w:type="gramEnd"/>
    </w:p>
    <w:p w14:paraId="4B912FA5" w14:textId="53B22AAA" w:rsidR="00C13E46" w:rsidRPr="008D6F1A" w:rsidRDefault="008B4806" w:rsidP="00065BEA">
      <w:pPr>
        <w:spacing w:before="120" w:after="0"/>
        <w:ind w:left="567"/>
        <w:rPr>
          <w:lang w:val="tr-TR"/>
        </w:rPr>
      </w:pPr>
      <w:r w:rsidRPr="008D6F1A">
        <w:rPr>
          <w:lang w:val="tr-TR"/>
        </w:rPr>
        <w:t>E-</w:t>
      </w:r>
      <w:r w:rsidR="00142D66">
        <w:rPr>
          <w:lang w:val="tr-TR"/>
        </w:rPr>
        <w:t>posta adresi</w:t>
      </w:r>
      <w:r w:rsidRPr="008D6F1A">
        <w:rPr>
          <w:lang w:val="tr-TR"/>
        </w:rPr>
        <w:t xml:space="preserve">: </w:t>
      </w:r>
      <w:hyperlink r:id="rId21" w:history="1">
        <w:r w:rsidR="00C13E46" w:rsidRPr="008D6F1A">
          <w:rPr>
            <w:rStyle w:val="Hyperlink"/>
            <w:b/>
            <w:lang w:val="tr-TR"/>
          </w:rPr>
          <w:t>ttgs2@cfcu.gov.tr</w:t>
        </w:r>
      </w:hyperlink>
    </w:p>
    <w:p w14:paraId="66E6A5A6" w14:textId="6C3675F8" w:rsidR="00142D66" w:rsidRPr="00EB017D" w:rsidRDefault="00142D66" w:rsidP="00142D66">
      <w:pPr>
        <w:spacing w:before="120" w:after="0"/>
        <w:rPr>
          <w:szCs w:val="22"/>
          <w:lang w:val="tr-TR"/>
        </w:rPr>
      </w:pPr>
      <w:bookmarkStart w:id="34" w:name="_Toc80296519"/>
      <w:bookmarkStart w:id="35" w:name="_Toc125454356"/>
      <w:r>
        <w:rPr>
          <w:szCs w:val="22"/>
          <w:lang w:val="tr-TR"/>
        </w:rPr>
        <w:t xml:space="preserve">Sözleşme </w:t>
      </w:r>
      <w:r w:rsidR="00197F80">
        <w:rPr>
          <w:szCs w:val="22"/>
          <w:lang w:val="tr-TR"/>
        </w:rPr>
        <w:t>Makam</w:t>
      </w:r>
      <w:r>
        <w:rPr>
          <w:szCs w:val="22"/>
          <w:lang w:val="tr-TR"/>
        </w:rPr>
        <w:t>ı</w:t>
      </w:r>
      <w:r w:rsidRPr="00EB017D">
        <w:rPr>
          <w:szCs w:val="22"/>
          <w:lang w:val="tr-TR"/>
        </w:rPr>
        <w:t xml:space="preserve"> belirtilen tarihten sonra soruları cevaplamak yükümlülüğünde değildir. </w:t>
      </w:r>
    </w:p>
    <w:p w14:paraId="396DB842" w14:textId="53743CE8" w:rsidR="00142D66" w:rsidRPr="00EB017D" w:rsidRDefault="00142D66" w:rsidP="00142D66">
      <w:pPr>
        <w:spacing w:before="120" w:after="0"/>
        <w:rPr>
          <w:b/>
          <w:szCs w:val="22"/>
          <w:lang w:val="tr-TR"/>
        </w:rPr>
      </w:pPr>
      <w:r w:rsidRPr="00EB017D">
        <w:rPr>
          <w:szCs w:val="22"/>
          <w:lang w:val="tr-TR"/>
        </w:rPr>
        <w:t xml:space="preserve">Sorulara, ön teklif </w:t>
      </w:r>
      <w:r w:rsidR="008B24BE">
        <w:rPr>
          <w:szCs w:val="22"/>
          <w:lang w:val="tr-TR"/>
        </w:rPr>
        <w:t xml:space="preserve">son </w:t>
      </w:r>
      <w:r w:rsidRPr="00EB017D">
        <w:rPr>
          <w:szCs w:val="22"/>
          <w:lang w:val="tr-TR"/>
        </w:rPr>
        <w:t xml:space="preserve">teslim tarihinden en geç </w:t>
      </w:r>
      <w:r w:rsidRPr="00EB017D">
        <w:rPr>
          <w:b/>
          <w:szCs w:val="22"/>
          <w:lang w:val="tr-TR"/>
        </w:rPr>
        <w:t>11 gün</w:t>
      </w:r>
      <w:r w:rsidRPr="00EB017D">
        <w:rPr>
          <w:szCs w:val="22"/>
          <w:lang w:val="tr-TR"/>
        </w:rPr>
        <w:t xml:space="preserve"> öncesine kadar yanıt verilecektir. </w:t>
      </w:r>
    </w:p>
    <w:p w14:paraId="4142857B" w14:textId="592E1E7F" w:rsidR="00142D66" w:rsidRPr="00EB017D" w:rsidRDefault="00142D66" w:rsidP="00142D66">
      <w:pPr>
        <w:spacing w:before="120" w:after="0"/>
        <w:rPr>
          <w:szCs w:val="22"/>
          <w:lang w:val="tr-TR"/>
        </w:rPr>
      </w:pPr>
      <w:bookmarkStart w:id="36" w:name="_Toc9434651"/>
      <w:r>
        <w:rPr>
          <w:szCs w:val="22"/>
          <w:lang w:val="tr-TR"/>
        </w:rPr>
        <w:t>Başvuru sahi</w:t>
      </w:r>
      <w:r w:rsidRPr="00EB017D">
        <w:rPr>
          <w:szCs w:val="22"/>
          <w:lang w:val="tr-TR"/>
        </w:rPr>
        <w:t xml:space="preserve">plerine eşit muamele sağlamak amacıyla, </w:t>
      </w:r>
      <w:r>
        <w:rPr>
          <w:szCs w:val="22"/>
          <w:lang w:val="tr-TR"/>
        </w:rPr>
        <w:t xml:space="preserve">Sözleşme </w:t>
      </w:r>
      <w:r w:rsidR="00197F80">
        <w:rPr>
          <w:szCs w:val="22"/>
          <w:lang w:val="tr-TR"/>
        </w:rPr>
        <w:t>M</w:t>
      </w:r>
      <w:r>
        <w:rPr>
          <w:szCs w:val="22"/>
          <w:lang w:val="tr-TR"/>
        </w:rPr>
        <w:t>akamı</w:t>
      </w:r>
      <w:r w:rsidRPr="00EB017D">
        <w:rPr>
          <w:szCs w:val="22"/>
          <w:lang w:val="tr-TR"/>
        </w:rPr>
        <w:t xml:space="preserve"> </w:t>
      </w:r>
      <w:r>
        <w:rPr>
          <w:szCs w:val="22"/>
          <w:lang w:val="tr-TR"/>
        </w:rPr>
        <w:t>başvuru sahi</w:t>
      </w:r>
      <w:r w:rsidRPr="00EB017D">
        <w:rPr>
          <w:szCs w:val="22"/>
          <w:lang w:val="tr-TR"/>
        </w:rPr>
        <w:t xml:space="preserve">plerinin, eş-başvuranların, bağlı kuruluş(lar)ın, projenin veya belirli bir faaliyetin uygunluğu konusunda ön görüş beyan etmez. </w:t>
      </w:r>
    </w:p>
    <w:p w14:paraId="3007A0CB" w14:textId="3531FDE2" w:rsidR="00142D66" w:rsidRDefault="00142D66" w:rsidP="00142D66">
      <w:pPr>
        <w:spacing w:before="120" w:after="0"/>
        <w:rPr>
          <w:szCs w:val="22"/>
          <w:lang w:val="tr-TR"/>
        </w:rPr>
      </w:pPr>
      <w:r w:rsidRPr="00EB017D">
        <w:rPr>
          <w:szCs w:val="22"/>
          <w:lang w:val="tr-TR"/>
        </w:rPr>
        <w:t xml:space="preserve">Sorulara bireysel cevap verilmeyecektir. </w:t>
      </w:r>
      <w:proofErr w:type="gramStart"/>
      <w:r>
        <w:rPr>
          <w:szCs w:val="22"/>
          <w:lang w:val="tr-TR"/>
        </w:rPr>
        <w:t>Başvuru sahi</w:t>
      </w:r>
      <w:r w:rsidRPr="00EB017D">
        <w:rPr>
          <w:szCs w:val="22"/>
          <w:lang w:val="tr-TR"/>
        </w:rPr>
        <w:t xml:space="preserve">plerini de ilgilendirebilecek sorular, yanıtları ile birlikte, ayrıca değerlendirme sürecinde </w:t>
      </w:r>
      <w:r>
        <w:rPr>
          <w:szCs w:val="22"/>
          <w:lang w:val="tr-TR"/>
        </w:rPr>
        <w:t>başvuru sahi</w:t>
      </w:r>
      <w:r w:rsidRPr="00EB017D">
        <w:rPr>
          <w:szCs w:val="22"/>
          <w:lang w:val="tr-TR"/>
        </w:rPr>
        <w:t xml:space="preserve">plerini ilgilendiren diğer önemli duyurular </w:t>
      </w:r>
      <w:r w:rsidRPr="00EB017D">
        <w:rPr>
          <w:lang w:val="tr-TR"/>
        </w:rPr>
        <w:t xml:space="preserve">DG Uluslararası </w:t>
      </w:r>
      <w:r w:rsidRPr="00EB017D">
        <w:rPr>
          <w:lang w:val="tr-TR"/>
        </w:rPr>
        <w:lastRenderedPageBreak/>
        <w:t xml:space="preserve">İşbirliği ve Kalkınma Genel Müdürlüğü: </w:t>
      </w:r>
      <w:hyperlink r:id="rId22" w:history="1">
        <w:r w:rsidR="00BD6F7B" w:rsidRPr="007C7475">
          <w:rPr>
            <w:rStyle w:val="Hyperlink"/>
          </w:rPr>
          <w:t>https://webgate.ec.europa.eu/europeaid/online-services/index.cfm?do=publi.welcome</w:t>
        </w:r>
      </w:hyperlink>
      <w:r w:rsidRPr="00EB017D">
        <w:rPr>
          <w:lang w:val="tr-TR"/>
        </w:rPr>
        <w:t xml:space="preserve">, </w:t>
      </w:r>
      <w:r w:rsidRPr="00EB017D">
        <w:rPr>
          <w:szCs w:val="22"/>
          <w:lang w:val="tr-TR"/>
        </w:rPr>
        <w:t xml:space="preserve">MFİB  </w:t>
      </w:r>
      <w:hyperlink r:id="rId23" w:history="1">
        <w:r w:rsidRPr="00EB017D">
          <w:rPr>
            <w:color w:val="0000FF"/>
            <w:szCs w:val="22"/>
            <w:u w:val="single"/>
            <w:lang w:val="tr-TR"/>
          </w:rPr>
          <w:t>http://www.cfcu.gov.tr</w:t>
        </w:r>
      </w:hyperlink>
      <w:r w:rsidRPr="00EB017D">
        <w:rPr>
          <w:color w:val="0000FF"/>
          <w:szCs w:val="22"/>
          <w:u w:val="single"/>
          <w:lang w:val="tr-TR"/>
        </w:rPr>
        <w:t>,</w:t>
      </w:r>
      <w:r w:rsidRPr="00EB017D">
        <w:rPr>
          <w:szCs w:val="22"/>
          <w:lang w:val="tr-TR"/>
        </w:rPr>
        <w:t xml:space="preserve"> </w:t>
      </w:r>
      <w:r w:rsidR="00197F80">
        <w:rPr>
          <w:szCs w:val="22"/>
          <w:lang w:val="tr-TR"/>
        </w:rPr>
        <w:t xml:space="preserve">Türkiye Belediyeler Birliği </w:t>
      </w:r>
      <w:hyperlink r:id="rId24" w:history="1">
        <w:r w:rsidR="00197F80" w:rsidRPr="00F03A4B">
          <w:rPr>
            <w:rStyle w:val="Hyperlink"/>
            <w:szCs w:val="22"/>
            <w:lang w:val="tr-TR"/>
          </w:rPr>
          <w:t>https://www.tbb.gov.tr/Tr/</w:t>
        </w:r>
      </w:hyperlink>
      <w:r w:rsidR="00197F80">
        <w:rPr>
          <w:szCs w:val="22"/>
          <w:lang w:val="tr-TR"/>
        </w:rPr>
        <w:t xml:space="preserve"> </w:t>
      </w:r>
      <w:r w:rsidRPr="00EB017D">
        <w:rPr>
          <w:szCs w:val="22"/>
          <w:lang w:val="tr-TR"/>
        </w:rPr>
        <w:t xml:space="preserve">ve Dışişleri Bakanlığı AB Başkanlığı </w:t>
      </w:r>
      <w:hyperlink r:id="rId25" w:history="1">
        <w:r w:rsidRPr="00EB017D">
          <w:rPr>
            <w:color w:val="0000FF"/>
            <w:szCs w:val="22"/>
            <w:u w:val="single"/>
            <w:lang w:val="tr-TR"/>
          </w:rPr>
          <w:t>http://www.ab.gov.tr</w:t>
        </w:r>
      </w:hyperlink>
      <w:r w:rsidRPr="00EB017D">
        <w:rPr>
          <w:color w:val="0000FF"/>
          <w:szCs w:val="22"/>
          <w:u w:val="single"/>
          <w:lang w:val="tr-TR"/>
        </w:rPr>
        <w:t xml:space="preserve"> </w:t>
      </w:r>
      <w:r w:rsidRPr="00EB017D">
        <w:rPr>
          <w:szCs w:val="22"/>
          <w:lang w:val="tr-TR"/>
        </w:rPr>
        <w:t xml:space="preserve">internet sitelerinde yayınlanacaktır. </w:t>
      </w:r>
      <w:proofErr w:type="gramEnd"/>
      <w:r w:rsidRPr="00EB017D">
        <w:rPr>
          <w:szCs w:val="22"/>
          <w:lang w:val="tr-TR"/>
        </w:rPr>
        <w:t xml:space="preserve">Bu nedenle, yayınlanan soru ve yanıtlara ilişkin bilgi almak amacıyla yukarıdaki internet sitelerinin düzenli olarak kontrol edilmesi tavsiye edilmektedir. </w:t>
      </w:r>
    </w:p>
    <w:p w14:paraId="4FE94B7E" w14:textId="52A7B997" w:rsidR="00FE66BA" w:rsidRPr="00EB017D" w:rsidRDefault="00FE66BA" w:rsidP="00142D66">
      <w:pPr>
        <w:spacing w:before="120" w:after="0"/>
        <w:rPr>
          <w:szCs w:val="22"/>
          <w:lang w:val="tr-TR"/>
        </w:rPr>
      </w:pPr>
      <w:r w:rsidRPr="00FE66BA">
        <w:rPr>
          <w:szCs w:val="22"/>
          <w:lang w:val="tr-TR"/>
        </w:rPr>
        <w:t xml:space="preserve">Sözleşme </w:t>
      </w:r>
      <w:r>
        <w:rPr>
          <w:szCs w:val="22"/>
          <w:lang w:val="tr-TR"/>
        </w:rPr>
        <w:t>Makamının</w:t>
      </w:r>
      <w:r w:rsidRPr="00FE66BA">
        <w:rPr>
          <w:szCs w:val="22"/>
          <w:lang w:val="tr-TR"/>
        </w:rPr>
        <w:t xml:space="preserve">, PRAG Bölüm 6.5.9'da belirtilen koşullara göre herhangi bir aşamada teklif çağrısı </w:t>
      </w:r>
      <w:proofErr w:type="gramStart"/>
      <w:r w:rsidRPr="00FE66BA">
        <w:rPr>
          <w:szCs w:val="22"/>
          <w:lang w:val="tr-TR"/>
        </w:rPr>
        <w:t>prosedürünü</w:t>
      </w:r>
      <w:proofErr w:type="gramEnd"/>
      <w:r w:rsidRPr="00FE66BA">
        <w:rPr>
          <w:szCs w:val="22"/>
          <w:lang w:val="tr-TR"/>
        </w:rPr>
        <w:t xml:space="preserve"> iptal etmeye karar verebileceğini </w:t>
      </w:r>
      <w:r>
        <w:rPr>
          <w:szCs w:val="22"/>
          <w:lang w:val="tr-TR"/>
        </w:rPr>
        <w:t>unutulmamalıdır.</w:t>
      </w:r>
    </w:p>
    <w:bookmarkEnd w:id="34"/>
    <w:bookmarkEnd w:id="35"/>
    <w:bookmarkEnd w:id="36"/>
    <w:p w14:paraId="0D24CD58" w14:textId="7A535700" w:rsidR="008B4806" w:rsidRPr="008D6F1A" w:rsidRDefault="00142D66" w:rsidP="00514559">
      <w:pPr>
        <w:pStyle w:val="Guidelines3"/>
        <w:rPr>
          <w:lang w:val="tr-TR"/>
        </w:rPr>
      </w:pPr>
      <w:r>
        <w:rPr>
          <w:lang w:val="tr-TR"/>
        </w:rPr>
        <w:t>Tam başvuru formu</w:t>
      </w:r>
    </w:p>
    <w:p w14:paraId="4DBC611A" w14:textId="16D4371C" w:rsidR="0091297C" w:rsidRPr="00EB017D" w:rsidRDefault="0091297C" w:rsidP="0091297C">
      <w:pPr>
        <w:spacing w:before="120" w:after="0"/>
        <w:rPr>
          <w:szCs w:val="22"/>
          <w:lang w:val="tr-TR"/>
        </w:rPr>
      </w:pPr>
      <w:r w:rsidRPr="00EB017D">
        <w:rPr>
          <w:szCs w:val="22"/>
          <w:lang w:val="tr-TR"/>
        </w:rPr>
        <w:t xml:space="preserve">Ön tekliflerin ön seçimini takiben, </w:t>
      </w:r>
      <w:r>
        <w:rPr>
          <w:szCs w:val="22"/>
          <w:lang w:val="tr-TR"/>
        </w:rPr>
        <w:t>t</w:t>
      </w:r>
      <w:r w:rsidRPr="00EB017D">
        <w:rPr>
          <w:szCs w:val="22"/>
          <w:lang w:val="tr-TR"/>
        </w:rPr>
        <w:t xml:space="preserve">am </w:t>
      </w:r>
      <w:r>
        <w:rPr>
          <w:szCs w:val="22"/>
          <w:lang w:val="tr-TR"/>
        </w:rPr>
        <w:t>b</w:t>
      </w:r>
      <w:r w:rsidRPr="00EB017D">
        <w:rPr>
          <w:szCs w:val="22"/>
          <w:lang w:val="tr-TR"/>
        </w:rPr>
        <w:t xml:space="preserve">aşvuru </w:t>
      </w:r>
      <w:r>
        <w:rPr>
          <w:szCs w:val="22"/>
          <w:lang w:val="tr-TR"/>
        </w:rPr>
        <w:t>f</w:t>
      </w:r>
      <w:r w:rsidRPr="00EB017D">
        <w:rPr>
          <w:szCs w:val="22"/>
          <w:lang w:val="tr-TR"/>
        </w:rPr>
        <w:t>ormu sunmaya davet edilen</w:t>
      </w:r>
      <w:r w:rsidR="00660516">
        <w:rPr>
          <w:szCs w:val="22"/>
          <w:lang w:val="tr-TR"/>
        </w:rPr>
        <w:t xml:space="preserve"> (e-posta ile)</w:t>
      </w:r>
      <w:r w:rsidRPr="00EB017D">
        <w:rPr>
          <w:szCs w:val="22"/>
          <w:lang w:val="tr-TR"/>
        </w:rPr>
        <w:t xml:space="preserve"> </w:t>
      </w:r>
      <w:r>
        <w:rPr>
          <w:szCs w:val="22"/>
          <w:lang w:val="tr-TR"/>
        </w:rPr>
        <w:t>başvuru sahi</w:t>
      </w:r>
      <w:r w:rsidR="00FE66BA">
        <w:rPr>
          <w:szCs w:val="22"/>
          <w:lang w:val="tr-TR"/>
        </w:rPr>
        <w:t xml:space="preserve">pleri bu rehberin eki </w:t>
      </w:r>
      <w:r w:rsidRPr="00EB017D">
        <w:rPr>
          <w:szCs w:val="22"/>
          <w:lang w:val="tr-TR"/>
        </w:rPr>
        <w:t xml:space="preserve">olan </w:t>
      </w:r>
      <w:r>
        <w:rPr>
          <w:szCs w:val="22"/>
          <w:lang w:val="tr-TR"/>
        </w:rPr>
        <w:t>b</w:t>
      </w:r>
      <w:r w:rsidRPr="00EB017D">
        <w:rPr>
          <w:szCs w:val="22"/>
          <w:lang w:val="tr-TR"/>
        </w:rPr>
        <w:t xml:space="preserve">aşvuru </w:t>
      </w:r>
      <w:r>
        <w:rPr>
          <w:szCs w:val="22"/>
          <w:lang w:val="tr-TR"/>
        </w:rPr>
        <w:t>f</w:t>
      </w:r>
      <w:r w:rsidRPr="00EB017D">
        <w:rPr>
          <w:szCs w:val="22"/>
          <w:lang w:val="tr-TR"/>
        </w:rPr>
        <w:t xml:space="preserve">ormu Kısım B’yi (Ek A Kısım B) kullanarak tam başvurularını sunmalıdır. </w:t>
      </w:r>
      <w:r w:rsidR="00660516">
        <w:rPr>
          <w:szCs w:val="22"/>
          <w:lang w:val="tr-TR"/>
        </w:rPr>
        <w:t>E-posta adresi belirtmemiş olan başvuru sahipleri posta yolu ile bilgilendirilecektir.</w:t>
      </w:r>
      <w:r w:rsidR="00660516" w:rsidRPr="00EB017D">
        <w:rPr>
          <w:szCs w:val="22"/>
          <w:lang w:val="tr-TR"/>
        </w:rPr>
        <w:t xml:space="preserve"> </w:t>
      </w:r>
      <w:r>
        <w:rPr>
          <w:szCs w:val="22"/>
          <w:lang w:val="tr-TR"/>
        </w:rPr>
        <w:t>Başvuru sahi</w:t>
      </w:r>
      <w:r w:rsidRPr="00EB017D">
        <w:rPr>
          <w:szCs w:val="22"/>
          <w:lang w:val="tr-TR"/>
        </w:rPr>
        <w:t xml:space="preserve">pleri </w:t>
      </w:r>
      <w:r w:rsidR="00FE66BA">
        <w:rPr>
          <w:szCs w:val="22"/>
          <w:lang w:val="tr-TR"/>
        </w:rPr>
        <w:t xml:space="preserve">hibe başvuru formundaki formata sıkı bir şekilde uymalı, </w:t>
      </w:r>
      <w:r w:rsidRPr="00EB017D">
        <w:rPr>
          <w:szCs w:val="22"/>
          <w:lang w:val="tr-TR"/>
        </w:rPr>
        <w:t xml:space="preserve">paragrafları ve sayfaları </w:t>
      </w:r>
      <w:r w:rsidR="00FE66BA">
        <w:rPr>
          <w:szCs w:val="22"/>
          <w:lang w:val="tr-TR"/>
        </w:rPr>
        <w:t xml:space="preserve">sırasıyla </w:t>
      </w:r>
      <w:r w:rsidRPr="00EB017D">
        <w:rPr>
          <w:szCs w:val="22"/>
          <w:lang w:val="tr-TR"/>
        </w:rPr>
        <w:t>doldurmalıdır.</w:t>
      </w:r>
    </w:p>
    <w:p w14:paraId="52D80123" w14:textId="1251E7C3" w:rsidR="00B63CA7" w:rsidRPr="00B63CA7" w:rsidRDefault="0091297C" w:rsidP="0091297C">
      <w:pPr>
        <w:spacing w:before="120" w:after="0"/>
        <w:rPr>
          <w:szCs w:val="22"/>
          <w:lang w:val="tr-TR"/>
        </w:rPr>
      </w:pPr>
      <w:r w:rsidRPr="00EB017D">
        <w:rPr>
          <w:b/>
          <w:szCs w:val="22"/>
          <w:lang w:val="tr-TR"/>
        </w:rPr>
        <w:t>Ön teklif aşamasında değerlendirilen unsurlar (eş-başvuranlar, bağlı kuruluş(lar) (varsa)</w:t>
      </w:r>
      <w:r w:rsidRPr="00EB017D">
        <w:rPr>
          <w:szCs w:val="22"/>
          <w:lang w:val="tr-TR"/>
        </w:rPr>
        <w:t>,</w:t>
      </w:r>
      <w:r w:rsidRPr="00EB017D">
        <w:rPr>
          <w:b/>
          <w:szCs w:val="22"/>
          <w:lang w:val="tr-TR"/>
        </w:rPr>
        <w:t xml:space="preserve"> iştirakçi(ler) (varsa), öncelik </w:t>
      </w:r>
      <w:r w:rsidR="00B63CA7">
        <w:rPr>
          <w:b/>
          <w:szCs w:val="22"/>
          <w:lang w:val="tr-TR"/>
        </w:rPr>
        <w:t>alan(</w:t>
      </w:r>
      <w:r w:rsidRPr="00EB017D">
        <w:rPr>
          <w:b/>
          <w:szCs w:val="22"/>
          <w:lang w:val="tr-TR"/>
        </w:rPr>
        <w:t>ları), özel hedef</w:t>
      </w:r>
      <w:r w:rsidR="00B63CA7">
        <w:rPr>
          <w:b/>
          <w:szCs w:val="22"/>
          <w:lang w:val="tr-TR"/>
        </w:rPr>
        <w:t>(</w:t>
      </w:r>
      <w:r w:rsidRPr="00EB017D">
        <w:rPr>
          <w:b/>
          <w:szCs w:val="22"/>
          <w:lang w:val="tr-TR"/>
        </w:rPr>
        <w:t>ler</w:t>
      </w:r>
      <w:r w:rsidR="00B63CA7">
        <w:rPr>
          <w:b/>
          <w:szCs w:val="22"/>
          <w:lang w:val="tr-TR"/>
        </w:rPr>
        <w:t xml:space="preserve">) </w:t>
      </w:r>
      <w:r w:rsidRPr="00EB017D">
        <w:rPr>
          <w:b/>
          <w:szCs w:val="22"/>
          <w:lang w:val="tr-TR"/>
        </w:rPr>
        <w:t>ve beklenen sonuç</w:t>
      </w:r>
      <w:r w:rsidR="00B63CA7">
        <w:rPr>
          <w:b/>
          <w:szCs w:val="22"/>
          <w:lang w:val="tr-TR"/>
        </w:rPr>
        <w:t>(</w:t>
      </w:r>
      <w:r w:rsidRPr="00EB017D">
        <w:rPr>
          <w:b/>
          <w:szCs w:val="22"/>
          <w:lang w:val="tr-TR"/>
        </w:rPr>
        <w:t xml:space="preserve">lar) </w:t>
      </w:r>
      <w:r>
        <w:rPr>
          <w:b/>
          <w:szCs w:val="22"/>
          <w:lang w:val="tr-TR"/>
        </w:rPr>
        <w:t>başvuru sahi</w:t>
      </w:r>
      <w:r w:rsidRPr="00EB017D">
        <w:rPr>
          <w:b/>
          <w:szCs w:val="22"/>
          <w:lang w:val="tr-TR"/>
        </w:rPr>
        <w:t xml:space="preserve">bi tarafından </w:t>
      </w:r>
      <w:r>
        <w:rPr>
          <w:b/>
          <w:szCs w:val="22"/>
          <w:lang w:val="tr-TR"/>
        </w:rPr>
        <w:t>t</w:t>
      </w:r>
      <w:r w:rsidRPr="00EB017D">
        <w:rPr>
          <w:b/>
          <w:szCs w:val="22"/>
          <w:lang w:val="tr-TR"/>
        </w:rPr>
        <w:t xml:space="preserve">am </w:t>
      </w:r>
      <w:r>
        <w:rPr>
          <w:b/>
          <w:szCs w:val="22"/>
          <w:lang w:val="tr-TR"/>
        </w:rPr>
        <w:t>b</w:t>
      </w:r>
      <w:r w:rsidRPr="00EB017D">
        <w:rPr>
          <w:b/>
          <w:szCs w:val="22"/>
          <w:lang w:val="tr-TR"/>
        </w:rPr>
        <w:t xml:space="preserve">aşvuru </w:t>
      </w:r>
      <w:r>
        <w:rPr>
          <w:b/>
          <w:szCs w:val="22"/>
          <w:lang w:val="tr-TR"/>
        </w:rPr>
        <w:t>f</w:t>
      </w:r>
      <w:r w:rsidRPr="00EB017D">
        <w:rPr>
          <w:b/>
          <w:szCs w:val="22"/>
          <w:lang w:val="tr-TR"/>
        </w:rPr>
        <w:t>ormunda değiştirilemez</w:t>
      </w:r>
      <w:r w:rsidR="00B63CA7">
        <w:rPr>
          <w:szCs w:val="22"/>
          <w:lang w:val="tr-TR"/>
        </w:rPr>
        <w:t>. Talep edilen AB katkısı ö</w:t>
      </w:r>
      <w:r w:rsidRPr="00EB017D">
        <w:rPr>
          <w:szCs w:val="22"/>
          <w:lang w:val="tr-TR"/>
        </w:rPr>
        <w:t xml:space="preserve">n </w:t>
      </w:r>
      <w:r>
        <w:rPr>
          <w:szCs w:val="22"/>
          <w:lang w:val="tr-TR"/>
        </w:rPr>
        <w:t>t</w:t>
      </w:r>
      <w:r w:rsidRPr="00EB017D">
        <w:rPr>
          <w:szCs w:val="22"/>
          <w:lang w:val="tr-TR"/>
        </w:rPr>
        <w:t xml:space="preserve">eklifte belirtilen tahmini değerin %20’sinden daha fazla değişiklik gösteremez. </w:t>
      </w:r>
      <w:r>
        <w:rPr>
          <w:szCs w:val="22"/>
          <w:lang w:val="tr-TR"/>
        </w:rPr>
        <w:t>Başvuru sahi</w:t>
      </w:r>
      <w:r w:rsidRPr="00EB017D">
        <w:rPr>
          <w:szCs w:val="22"/>
          <w:lang w:val="tr-TR"/>
        </w:rPr>
        <w:t xml:space="preserve">bi, gerekli olan eş finansman oranında Rehber’in 1.3 bölümünde belirtilen eş-finansman maksimum ve minimum miktar ve yüzdeleri içinde kalmak </w:t>
      </w:r>
      <w:r w:rsidR="00B63CA7">
        <w:rPr>
          <w:szCs w:val="22"/>
          <w:lang w:val="tr-TR"/>
        </w:rPr>
        <w:t xml:space="preserve">şartıyla ayarlamalar yapabilir. Başvuru sahibi, </w:t>
      </w:r>
      <w:r w:rsidR="00B63CA7">
        <w:rPr>
          <w:snapToGrid/>
          <w:szCs w:val="22"/>
          <w:lang w:val="tr-TR" w:eastAsia="tr-TR"/>
        </w:rPr>
        <w:t>ö</w:t>
      </w:r>
      <w:r w:rsidRPr="00EB017D">
        <w:rPr>
          <w:snapToGrid/>
          <w:szCs w:val="22"/>
          <w:lang w:val="tr-TR" w:eastAsia="tr-TR"/>
        </w:rPr>
        <w:t xml:space="preserve">n </w:t>
      </w:r>
      <w:r>
        <w:rPr>
          <w:snapToGrid/>
          <w:szCs w:val="22"/>
          <w:lang w:val="tr-TR" w:eastAsia="tr-TR"/>
        </w:rPr>
        <w:t>t</w:t>
      </w:r>
      <w:r w:rsidRPr="00EB017D">
        <w:rPr>
          <w:snapToGrid/>
          <w:szCs w:val="22"/>
          <w:lang w:val="tr-TR" w:eastAsia="tr-TR"/>
        </w:rPr>
        <w:t>eklifte belirtilen eş-başvuran(lar),</w:t>
      </w:r>
      <w:r w:rsidRPr="00EB017D">
        <w:rPr>
          <w:szCs w:val="22"/>
          <w:lang w:val="tr-TR"/>
        </w:rPr>
        <w:t xml:space="preserve"> bağlı kuruluş(lar)</w:t>
      </w:r>
      <w:r w:rsidR="00B63CA7">
        <w:rPr>
          <w:szCs w:val="22"/>
          <w:lang w:val="tr-TR"/>
        </w:rPr>
        <w:t>ı</w:t>
      </w:r>
      <w:r w:rsidRPr="00EB017D">
        <w:rPr>
          <w:snapToGrid/>
          <w:szCs w:val="22"/>
          <w:lang w:val="tr-TR" w:eastAsia="tr-TR"/>
        </w:rPr>
        <w:t xml:space="preserve"> ancak sağlam bir </w:t>
      </w:r>
      <w:r w:rsidR="00B63CA7">
        <w:rPr>
          <w:snapToGrid/>
          <w:szCs w:val="22"/>
          <w:lang w:val="tr-TR" w:eastAsia="tr-TR"/>
        </w:rPr>
        <w:t>şekilde gerekçelendirilmiş durumlar dâhilinde (başlangıçtaki</w:t>
      </w:r>
      <w:r w:rsidRPr="00EB017D">
        <w:rPr>
          <w:snapToGrid/>
          <w:szCs w:val="22"/>
          <w:lang w:val="tr-TR" w:eastAsia="tr-TR"/>
        </w:rPr>
        <w:t xml:space="preserve"> eş-başvuranın, </w:t>
      </w:r>
      <w:r w:rsidRPr="00EB017D">
        <w:rPr>
          <w:szCs w:val="22"/>
          <w:lang w:val="tr-TR"/>
        </w:rPr>
        <w:t>bağlı kuruluşun</w:t>
      </w:r>
      <w:r w:rsidRPr="00EB017D">
        <w:rPr>
          <w:snapToGrid/>
          <w:szCs w:val="22"/>
          <w:lang w:val="tr-TR" w:eastAsia="tr-TR"/>
        </w:rPr>
        <w:t xml:space="preserve"> iflası gibi) </w:t>
      </w:r>
      <w:r w:rsidR="00B63CA7">
        <w:rPr>
          <w:snapToGrid/>
          <w:szCs w:val="22"/>
          <w:lang w:val="tr-TR" w:eastAsia="tr-TR"/>
        </w:rPr>
        <w:t>değiştir</w:t>
      </w:r>
      <w:r w:rsidRPr="00EB017D">
        <w:rPr>
          <w:snapToGrid/>
          <w:szCs w:val="22"/>
          <w:lang w:val="tr-TR" w:eastAsia="tr-TR"/>
        </w:rPr>
        <w:t xml:space="preserve">ebilir. Bu durumda yeni eş-başvuranın/bağlı kuruluşun önceki ile benzer </w:t>
      </w:r>
      <w:r w:rsidR="00B63CA7">
        <w:rPr>
          <w:snapToGrid/>
          <w:szCs w:val="22"/>
          <w:lang w:val="tr-TR" w:eastAsia="tr-TR"/>
        </w:rPr>
        <w:t>mahiyette olması</w:t>
      </w:r>
      <w:r w:rsidRPr="00EB017D">
        <w:rPr>
          <w:snapToGrid/>
          <w:szCs w:val="22"/>
          <w:lang w:val="tr-TR" w:eastAsia="tr-TR"/>
        </w:rPr>
        <w:t xml:space="preserve"> gerekir. </w:t>
      </w:r>
      <w:r>
        <w:rPr>
          <w:snapToGrid/>
          <w:szCs w:val="22"/>
          <w:lang w:val="tr-TR" w:eastAsia="tr-TR"/>
        </w:rPr>
        <w:t>Başvuru sahi</w:t>
      </w:r>
      <w:r w:rsidRPr="00EB017D">
        <w:rPr>
          <w:snapToGrid/>
          <w:szCs w:val="22"/>
          <w:lang w:val="tr-TR" w:eastAsia="tr-TR"/>
        </w:rPr>
        <w:t xml:space="preserve">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w:t>
      </w:r>
      <w:r w:rsidR="00B63CA7" w:rsidRPr="009400FD">
        <w:rPr>
          <w:szCs w:val="22"/>
          <w:lang w:val="tr-TR"/>
        </w:rPr>
        <w:t>İlgili değiştirme/düzenlemenin a</w:t>
      </w:r>
      <w:r w:rsidR="00B63CA7">
        <w:rPr>
          <w:szCs w:val="22"/>
          <w:lang w:val="tr-TR"/>
        </w:rPr>
        <w:t xml:space="preserve">çıklaması/gerekçesi, </w:t>
      </w:r>
      <w:r w:rsidR="00B63CA7" w:rsidRPr="009400FD">
        <w:rPr>
          <w:szCs w:val="22"/>
          <w:lang w:val="tr-TR"/>
        </w:rPr>
        <w:t>bir mektup</w:t>
      </w:r>
      <w:r w:rsidR="00B63CA7">
        <w:rPr>
          <w:szCs w:val="22"/>
          <w:lang w:val="tr-TR"/>
        </w:rPr>
        <w:t xml:space="preserve"> veya e-posta ile </w:t>
      </w:r>
      <w:r w:rsidR="00B63CA7" w:rsidRPr="009400FD">
        <w:rPr>
          <w:szCs w:val="22"/>
          <w:lang w:val="tr-TR"/>
        </w:rPr>
        <w:t>eklenecektir.</w:t>
      </w:r>
    </w:p>
    <w:p w14:paraId="66E88B47" w14:textId="77777777" w:rsidR="0091297C" w:rsidRPr="00EB017D" w:rsidRDefault="0091297C" w:rsidP="0091297C">
      <w:pPr>
        <w:spacing w:before="120" w:after="120"/>
        <w:rPr>
          <w:szCs w:val="22"/>
          <w:lang w:val="tr-TR"/>
        </w:rPr>
      </w:pPr>
      <w:r>
        <w:rPr>
          <w:szCs w:val="22"/>
          <w:lang w:val="tr-TR"/>
        </w:rPr>
        <w:t>Başvuru sahi</w:t>
      </w:r>
      <w:r w:rsidRPr="00EB017D">
        <w:rPr>
          <w:szCs w:val="22"/>
          <w:lang w:val="tr-TR"/>
        </w:rPr>
        <w:t xml:space="preserve">plerinin, başvurularını ön teklifleri ile aynı dilde sunmaları gerekmektedir. </w:t>
      </w:r>
    </w:p>
    <w:p w14:paraId="02341B5B" w14:textId="77777777" w:rsidR="0091297C" w:rsidRPr="00EB017D" w:rsidRDefault="0091297C" w:rsidP="0091297C">
      <w:pPr>
        <w:spacing w:after="120"/>
        <w:rPr>
          <w:color w:val="000000"/>
          <w:szCs w:val="22"/>
          <w:lang w:val="tr-TR"/>
        </w:rPr>
      </w:pPr>
      <w:r w:rsidRPr="00EB017D">
        <w:rPr>
          <w:szCs w:val="22"/>
          <w:lang w:val="tr-TR"/>
        </w:rPr>
        <w:t xml:space="preserve">Uygun değerlendirmenin yapılabilmesi için, </w:t>
      </w:r>
      <w:r>
        <w:rPr>
          <w:szCs w:val="22"/>
          <w:lang w:val="tr-TR"/>
        </w:rPr>
        <w:t>t</w:t>
      </w:r>
      <w:r w:rsidRPr="00EB017D">
        <w:rPr>
          <w:szCs w:val="22"/>
          <w:lang w:val="tr-TR"/>
        </w:rPr>
        <w:t xml:space="preserve">am </w:t>
      </w:r>
      <w:r>
        <w:rPr>
          <w:szCs w:val="22"/>
          <w:lang w:val="tr-TR"/>
        </w:rPr>
        <w:t>b</w:t>
      </w:r>
      <w:r w:rsidRPr="00EB017D">
        <w:rPr>
          <w:szCs w:val="22"/>
          <w:lang w:val="tr-TR"/>
        </w:rPr>
        <w:t xml:space="preserve">aşvuru </w:t>
      </w:r>
      <w:r>
        <w:rPr>
          <w:szCs w:val="22"/>
          <w:lang w:val="tr-TR"/>
        </w:rPr>
        <w:t>f</w:t>
      </w:r>
      <w:r w:rsidRPr="00EB017D">
        <w:rPr>
          <w:szCs w:val="22"/>
          <w:lang w:val="tr-TR"/>
        </w:rPr>
        <w:t>ormunun dikkatli ve mümkün olan en açık şekilde doldurulması gerekmektedir.</w:t>
      </w:r>
      <w:r w:rsidRPr="00EB017D">
        <w:rPr>
          <w:color w:val="000000"/>
          <w:szCs w:val="22"/>
          <w:lang w:val="tr-TR"/>
        </w:rPr>
        <w:t xml:space="preserve"> </w:t>
      </w:r>
    </w:p>
    <w:p w14:paraId="240A2F80" w14:textId="77777777" w:rsidR="0091297C" w:rsidRPr="00EB017D" w:rsidRDefault="0091297C" w:rsidP="0091297C">
      <w:pPr>
        <w:spacing w:after="120"/>
        <w:rPr>
          <w:color w:val="000000"/>
          <w:szCs w:val="22"/>
          <w:lang w:val="tr-TR"/>
        </w:rPr>
      </w:pPr>
      <w:r w:rsidRPr="00EB017D">
        <w:rPr>
          <w:szCs w:val="22"/>
          <w:lang w:val="tr-TR"/>
        </w:rPr>
        <w:t>Kontrol listesinde (</w:t>
      </w:r>
      <w:r>
        <w:rPr>
          <w:szCs w:val="22"/>
          <w:lang w:val="tr-TR"/>
        </w:rPr>
        <w:t>h</w:t>
      </w:r>
      <w:r w:rsidRPr="00EB017D">
        <w:rPr>
          <w:szCs w:val="22"/>
          <w:lang w:val="tr-TR"/>
        </w:rPr>
        <w:t xml:space="preserve">ibe </w:t>
      </w:r>
      <w:r>
        <w:rPr>
          <w:szCs w:val="22"/>
          <w:lang w:val="tr-TR"/>
        </w:rPr>
        <w:t>b</w:t>
      </w:r>
      <w:r w:rsidRPr="00EB017D">
        <w:rPr>
          <w:szCs w:val="22"/>
          <w:lang w:val="tr-TR"/>
        </w:rPr>
        <w:t xml:space="preserve">aşvuru </w:t>
      </w:r>
      <w:r>
        <w:rPr>
          <w:szCs w:val="22"/>
          <w:lang w:val="tr-TR"/>
        </w:rPr>
        <w:t>f</w:t>
      </w:r>
      <w:r w:rsidRPr="00EB017D">
        <w:rPr>
          <w:szCs w:val="22"/>
          <w:lang w:val="tr-TR"/>
        </w:rPr>
        <w:t>ormu, Kısım B, Bölüm 7) listelenen konularla ilgili herhangi bir hata veya başvuru formundaki önemli tutarsızlıklar (örn: bütçe tablosunda belirtilen miktarların tutarsızlık göstermesi) başvurunun reddine yol açabilir.</w:t>
      </w:r>
    </w:p>
    <w:p w14:paraId="35CD193F" w14:textId="109770D5" w:rsidR="0091297C" w:rsidRPr="00EB017D" w:rsidRDefault="0091297C" w:rsidP="0091297C">
      <w:pPr>
        <w:spacing w:after="120"/>
        <w:rPr>
          <w:szCs w:val="22"/>
          <w:lang w:val="tr-TR"/>
        </w:rPr>
      </w:pPr>
      <w:r>
        <w:rPr>
          <w:szCs w:val="22"/>
          <w:lang w:val="tr-TR"/>
        </w:rPr>
        <w:t>Başvuru sahi</w:t>
      </w:r>
      <w:r w:rsidRPr="00EB017D">
        <w:rPr>
          <w:szCs w:val="22"/>
          <w:lang w:val="tr-TR"/>
        </w:rPr>
        <w:t xml:space="preserve">binden sadece sunulan bilginin açık olmaması ve bu yüzden </w:t>
      </w:r>
      <w:r w:rsidR="00A60817">
        <w:rPr>
          <w:szCs w:val="22"/>
          <w:lang w:val="tr-TR"/>
        </w:rPr>
        <w:t>Sözleşme Makamı</w:t>
      </w:r>
      <w:r w:rsidR="00A60817" w:rsidRPr="00EB017D">
        <w:rPr>
          <w:szCs w:val="22"/>
          <w:lang w:val="tr-TR"/>
        </w:rPr>
        <w:t xml:space="preserve">nın </w:t>
      </w:r>
      <w:r w:rsidRPr="00EB017D">
        <w:rPr>
          <w:szCs w:val="22"/>
          <w:lang w:val="tr-TR"/>
        </w:rPr>
        <w:t>tarafsız bir değerlendirme yapmasına engel teşkil etmesi durumunda, açıklama talep edilecektir.</w:t>
      </w:r>
    </w:p>
    <w:p w14:paraId="184E44E7" w14:textId="77777777" w:rsidR="0091297C" w:rsidRPr="00EB017D" w:rsidRDefault="0091297C" w:rsidP="0091297C">
      <w:pPr>
        <w:spacing w:after="120"/>
        <w:rPr>
          <w:szCs w:val="22"/>
          <w:lang w:val="tr-TR"/>
        </w:rPr>
      </w:pPr>
      <w:r w:rsidRPr="00EB017D">
        <w:rPr>
          <w:szCs w:val="22"/>
          <w:lang w:val="tr-TR"/>
        </w:rPr>
        <w:t>El yazısı ile hazırlanmış başvurular kabul edilmeyecektir.</w:t>
      </w:r>
    </w:p>
    <w:p w14:paraId="0DB6228B" w14:textId="0C235FC5" w:rsidR="0091297C" w:rsidRPr="00EB017D" w:rsidRDefault="0091297C" w:rsidP="0091297C">
      <w:pPr>
        <w:spacing w:after="120"/>
        <w:rPr>
          <w:szCs w:val="22"/>
          <w:lang w:val="tr-TR"/>
        </w:rPr>
      </w:pPr>
      <w:r w:rsidRPr="00EB017D">
        <w:rPr>
          <w:szCs w:val="22"/>
          <w:lang w:val="tr-TR"/>
        </w:rPr>
        <w:t xml:space="preserve">Lütfen yalnızca </w:t>
      </w:r>
      <w:r>
        <w:rPr>
          <w:szCs w:val="22"/>
          <w:lang w:val="tr-TR"/>
        </w:rPr>
        <w:t>t</w:t>
      </w:r>
      <w:r w:rsidRPr="00EB017D">
        <w:rPr>
          <w:szCs w:val="22"/>
          <w:lang w:val="tr-TR"/>
        </w:rPr>
        <w:t xml:space="preserve">am </w:t>
      </w:r>
      <w:r>
        <w:rPr>
          <w:szCs w:val="22"/>
          <w:lang w:val="tr-TR"/>
        </w:rPr>
        <w:t>b</w:t>
      </w:r>
      <w:r w:rsidRPr="00EB017D">
        <w:rPr>
          <w:szCs w:val="22"/>
          <w:lang w:val="tr-TR"/>
        </w:rPr>
        <w:t xml:space="preserve">aşvuru </w:t>
      </w:r>
      <w:r>
        <w:rPr>
          <w:szCs w:val="22"/>
          <w:lang w:val="tr-TR"/>
        </w:rPr>
        <w:t>f</w:t>
      </w:r>
      <w:r w:rsidRPr="00EB017D">
        <w:rPr>
          <w:szCs w:val="22"/>
          <w:lang w:val="tr-TR"/>
        </w:rPr>
        <w:t>ormunun ve doldu</w:t>
      </w:r>
      <w:r w:rsidR="00A60817">
        <w:rPr>
          <w:szCs w:val="22"/>
          <w:lang w:val="tr-TR"/>
        </w:rPr>
        <w:t>rulması gereken matbu eklerin (b</w:t>
      </w:r>
      <w:r w:rsidRPr="00EB017D">
        <w:rPr>
          <w:szCs w:val="22"/>
          <w:lang w:val="tr-TR"/>
        </w:rPr>
        <w:t>ütçe, mantıksal çerçeve</w:t>
      </w:r>
      <w:r w:rsidR="00504BF1">
        <w:rPr>
          <w:szCs w:val="22"/>
          <w:lang w:val="tr-TR"/>
        </w:rPr>
        <w:t>, PADOR kayıt formu</w:t>
      </w:r>
      <w:r w:rsidRPr="00EB017D">
        <w:rPr>
          <w:szCs w:val="22"/>
          <w:lang w:val="tr-TR"/>
        </w:rPr>
        <w:t>) değerlendirilmek üzere teslim edileceğine (gerekirse bağımsız değerlend</w:t>
      </w:r>
      <w:r w:rsidR="00A60817">
        <w:rPr>
          <w:szCs w:val="22"/>
          <w:lang w:val="tr-TR"/>
        </w:rPr>
        <w:t xml:space="preserve">iricilerden yararlanılacaktır) </w:t>
      </w:r>
      <w:r w:rsidRPr="00EB017D">
        <w:rPr>
          <w:szCs w:val="22"/>
          <w:lang w:val="tr-TR"/>
        </w:rPr>
        <w:t xml:space="preserve">dikkat ediniz. Bundan dolayı, bu belgelerin proje ile ilgili </w:t>
      </w:r>
      <w:r w:rsidR="00A60817" w:rsidRPr="00EB017D">
        <w:rPr>
          <w:szCs w:val="22"/>
          <w:lang w:val="tr-TR"/>
        </w:rPr>
        <w:t xml:space="preserve">tüm </w:t>
      </w:r>
      <w:r w:rsidRPr="00EB017D">
        <w:rPr>
          <w:szCs w:val="22"/>
          <w:lang w:val="tr-TR"/>
        </w:rPr>
        <w:t xml:space="preserve">bilgileri içeriyor olması büyük önem taşımaktadır. </w:t>
      </w:r>
    </w:p>
    <w:p w14:paraId="1F57F30F" w14:textId="6B34EFAA" w:rsidR="0091297C" w:rsidRPr="00EB017D" w:rsidRDefault="0091297C" w:rsidP="0091297C">
      <w:pPr>
        <w:spacing w:after="120"/>
        <w:rPr>
          <w:b/>
          <w:szCs w:val="22"/>
          <w:lang w:val="tr-TR"/>
        </w:rPr>
      </w:pPr>
      <w:r>
        <w:rPr>
          <w:b/>
          <w:szCs w:val="22"/>
          <w:lang w:val="tr-TR" w:eastAsia="en-GB"/>
        </w:rPr>
        <w:t>Başvuru sahi</w:t>
      </w:r>
      <w:r w:rsidRPr="00EB017D">
        <w:rPr>
          <w:b/>
          <w:szCs w:val="22"/>
          <w:lang w:val="tr-TR" w:eastAsia="en-GB"/>
        </w:rPr>
        <w:t xml:space="preserve">pleri, </w:t>
      </w:r>
      <w:r>
        <w:rPr>
          <w:b/>
          <w:szCs w:val="22"/>
          <w:lang w:val="tr-TR" w:eastAsia="en-GB"/>
        </w:rPr>
        <w:t>t</w:t>
      </w:r>
      <w:r w:rsidRPr="00EB017D">
        <w:rPr>
          <w:b/>
          <w:szCs w:val="22"/>
          <w:lang w:val="tr-TR" w:eastAsia="en-GB"/>
        </w:rPr>
        <w:t xml:space="preserve">am </w:t>
      </w:r>
      <w:r>
        <w:rPr>
          <w:b/>
          <w:szCs w:val="22"/>
          <w:lang w:val="tr-TR" w:eastAsia="en-GB"/>
        </w:rPr>
        <w:t>b</w:t>
      </w:r>
      <w:r w:rsidRPr="00EB017D">
        <w:rPr>
          <w:b/>
          <w:szCs w:val="22"/>
          <w:lang w:val="tr-TR" w:eastAsia="en-GB"/>
        </w:rPr>
        <w:t xml:space="preserve">aşvuru </w:t>
      </w:r>
      <w:r>
        <w:rPr>
          <w:b/>
          <w:szCs w:val="22"/>
          <w:lang w:val="tr-TR" w:eastAsia="en-GB"/>
        </w:rPr>
        <w:t>f</w:t>
      </w:r>
      <w:r w:rsidRPr="00EB017D">
        <w:rPr>
          <w:b/>
          <w:szCs w:val="22"/>
          <w:lang w:val="tr-TR" w:eastAsia="en-GB"/>
        </w:rPr>
        <w:t xml:space="preserve">ormuyla birlikte </w:t>
      </w:r>
      <w:r>
        <w:rPr>
          <w:b/>
          <w:szCs w:val="22"/>
          <w:lang w:val="tr-TR" w:eastAsia="en-GB"/>
        </w:rPr>
        <w:t>başvuru sahi</w:t>
      </w:r>
      <w:r w:rsidRPr="00EB017D">
        <w:rPr>
          <w:b/>
          <w:szCs w:val="22"/>
          <w:lang w:val="tr-TR" w:eastAsia="en-GB"/>
        </w:rPr>
        <w:t>bi, her eş-başvuran ve bağlı kurulu</w:t>
      </w:r>
      <w:r w:rsidR="00A60817">
        <w:rPr>
          <w:b/>
          <w:szCs w:val="22"/>
          <w:lang w:val="tr-TR" w:eastAsia="en-GB"/>
        </w:rPr>
        <w:t>ş</w:t>
      </w:r>
      <w:r w:rsidRPr="00EB017D">
        <w:rPr>
          <w:b/>
          <w:szCs w:val="22"/>
          <w:lang w:val="tr-TR" w:eastAsia="en-GB"/>
        </w:rPr>
        <w:t>(lar) (varsa) için PADOR kayıt formunu (E</w:t>
      </w:r>
      <w:r w:rsidR="008940BB">
        <w:rPr>
          <w:b/>
          <w:szCs w:val="22"/>
          <w:lang w:val="tr-TR" w:eastAsia="en-GB"/>
        </w:rPr>
        <w:t>k</w:t>
      </w:r>
      <w:r w:rsidRPr="00EB017D">
        <w:rPr>
          <w:b/>
          <w:szCs w:val="22"/>
          <w:lang w:val="tr-TR" w:eastAsia="en-GB"/>
        </w:rPr>
        <w:t xml:space="preserve"> F) doldurmalıdır. </w:t>
      </w:r>
    </w:p>
    <w:p w14:paraId="0C1441A5" w14:textId="77777777" w:rsidR="0091297C" w:rsidRPr="00EB017D" w:rsidRDefault="0091297C" w:rsidP="0091297C">
      <w:pPr>
        <w:spacing w:after="120"/>
        <w:rPr>
          <w:b/>
          <w:szCs w:val="22"/>
          <w:lang w:val="tr-TR" w:eastAsia="en-GB"/>
        </w:rPr>
      </w:pPr>
      <w:r w:rsidRPr="00EB017D">
        <w:rPr>
          <w:b/>
          <w:szCs w:val="22"/>
          <w:lang w:val="tr-TR"/>
        </w:rPr>
        <w:t>İlave olarak başka ek gönderilmemelidir</w:t>
      </w:r>
      <w:r w:rsidRPr="00EB017D">
        <w:rPr>
          <w:b/>
          <w:szCs w:val="22"/>
          <w:lang w:val="tr-TR" w:eastAsia="en-GB"/>
        </w:rPr>
        <w:t xml:space="preserve">. </w:t>
      </w:r>
    </w:p>
    <w:p w14:paraId="30D01B10" w14:textId="77777777" w:rsidR="0091297C" w:rsidRPr="00EB017D" w:rsidRDefault="0091297C" w:rsidP="0091297C">
      <w:pPr>
        <w:spacing w:after="120"/>
        <w:rPr>
          <w:szCs w:val="22"/>
          <w:lang w:val="tr-TR" w:eastAsia="en-GB"/>
        </w:rPr>
      </w:pPr>
      <w:r>
        <w:rPr>
          <w:szCs w:val="22"/>
          <w:lang w:val="tr-TR" w:eastAsia="en-GB"/>
        </w:rPr>
        <w:t>Başvuru sahi</w:t>
      </w:r>
      <w:r w:rsidRPr="00EB017D">
        <w:rPr>
          <w:szCs w:val="22"/>
          <w:lang w:val="tr-TR" w:eastAsia="en-GB"/>
        </w:rPr>
        <w:t xml:space="preserve">pleri </w:t>
      </w:r>
      <w:r>
        <w:rPr>
          <w:szCs w:val="22"/>
          <w:lang w:val="tr-TR" w:eastAsia="en-GB"/>
        </w:rPr>
        <w:t>tam başvuru form</w:t>
      </w:r>
      <w:r w:rsidRPr="00EB017D">
        <w:rPr>
          <w:szCs w:val="22"/>
          <w:lang w:val="tr-TR" w:eastAsia="en-GB"/>
        </w:rPr>
        <w:t>unun tüm bölümlerini doldurmalıdır. Doldurulmayan bölümler başvurunun yalnızca bu nedenle reddedilmesine neden olabilir.</w:t>
      </w:r>
    </w:p>
    <w:p w14:paraId="4F829E91" w14:textId="2C225299" w:rsidR="0091297C" w:rsidRPr="00EB017D" w:rsidRDefault="0091297C" w:rsidP="0091297C">
      <w:pPr>
        <w:pStyle w:val="3heading"/>
        <w:numPr>
          <w:ilvl w:val="2"/>
          <w:numId w:val="12"/>
        </w:numPr>
        <w:ind w:left="1418" w:hanging="1418"/>
        <w:rPr>
          <w:lang w:val="tr-TR"/>
        </w:rPr>
      </w:pPr>
      <w:bookmarkStart w:id="37" w:name="_Toc20667504"/>
      <w:bookmarkStart w:id="38" w:name="_Toc80296520"/>
      <w:bookmarkStart w:id="39" w:name="_Toc125454357"/>
      <w:r w:rsidRPr="00EB017D">
        <w:rPr>
          <w:lang w:val="tr-TR"/>
        </w:rPr>
        <w:t xml:space="preserve">Tam </w:t>
      </w:r>
      <w:r>
        <w:rPr>
          <w:lang w:val="tr-TR"/>
        </w:rPr>
        <w:t>b</w:t>
      </w:r>
      <w:r w:rsidRPr="00EB017D">
        <w:rPr>
          <w:lang w:val="tr-TR"/>
        </w:rPr>
        <w:t xml:space="preserve">aşvuru </w:t>
      </w:r>
      <w:r>
        <w:rPr>
          <w:lang w:val="tr-TR"/>
        </w:rPr>
        <w:t>f</w:t>
      </w:r>
      <w:r w:rsidRPr="00EB017D">
        <w:rPr>
          <w:lang w:val="tr-TR"/>
        </w:rPr>
        <w:t>ormu nereye ve nasıl sunulacaktır?</w:t>
      </w:r>
      <w:bookmarkEnd w:id="37"/>
      <w:r w:rsidRPr="00EB017D">
        <w:rPr>
          <w:lang w:val="tr-TR"/>
        </w:rPr>
        <w:t xml:space="preserve">  </w:t>
      </w:r>
    </w:p>
    <w:bookmarkEnd w:id="38"/>
    <w:bookmarkEnd w:id="39"/>
    <w:p w14:paraId="5467C81E" w14:textId="068251D8" w:rsidR="0091297C" w:rsidRPr="00EB017D" w:rsidRDefault="0091297C" w:rsidP="0091297C">
      <w:pPr>
        <w:spacing w:before="120" w:after="0"/>
        <w:rPr>
          <w:szCs w:val="22"/>
          <w:lang w:val="tr-TR"/>
        </w:rPr>
      </w:pPr>
      <w:r w:rsidRPr="00EB017D">
        <w:rPr>
          <w:szCs w:val="22"/>
          <w:lang w:val="tr-TR"/>
        </w:rPr>
        <w:t>Başvurular (</w:t>
      </w:r>
      <w:r>
        <w:rPr>
          <w:szCs w:val="22"/>
          <w:lang w:val="tr-TR"/>
        </w:rPr>
        <w:t>tam başvuru form</w:t>
      </w:r>
      <w:r w:rsidRPr="00EB017D">
        <w:rPr>
          <w:szCs w:val="22"/>
          <w:lang w:val="tr-TR"/>
        </w:rPr>
        <w:t xml:space="preserve">u, bütçe, mantıksal çerçeve, PADOR kayıt formu, </w:t>
      </w:r>
      <w:r>
        <w:rPr>
          <w:szCs w:val="22"/>
          <w:lang w:val="tr-TR"/>
        </w:rPr>
        <w:t>başvuru sahi</w:t>
      </w:r>
      <w:r w:rsidRPr="00EB017D">
        <w:rPr>
          <w:szCs w:val="22"/>
          <w:lang w:val="tr-TR"/>
        </w:rPr>
        <w:t xml:space="preserve">binin beyanı, eş-başvuranların yetkilendirmesi ve bağlı kuruluşların beyanı (varsa)  kapalı (mühürlü) zarf içinde iadeli taahhütlü </w:t>
      </w:r>
      <w:r w:rsidRPr="00EB017D">
        <w:rPr>
          <w:szCs w:val="22"/>
          <w:lang w:val="tr-TR"/>
        </w:rPr>
        <w:lastRenderedPageBreak/>
        <w:t xml:space="preserve">posta </w:t>
      </w:r>
      <w:proofErr w:type="gramStart"/>
      <w:r w:rsidRPr="00EB017D">
        <w:rPr>
          <w:szCs w:val="22"/>
          <w:lang w:val="tr-TR"/>
        </w:rPr>
        <w:t>ile,</w:t>
      </w:r>
      <w:proofErr w:type="gramEnd"/>
      <w:r w:rsidRPr="00EB017D">
        <w:rPr>
          <w:szCs w:val="22"/>
          <w:lang w:val="tr-TR"/>
        </w:rPr>
        <w:t xml:space="preserve"> özel kargo şirketi ile veya elden (elden teslim eden kişiye imzalı ve tarihli bir alındı belgesi verilecektir) aşağıdaki adrese gönderilmeli/teslim edilmelidir:</w:t>
      </w:r>
    </w:p>
    <w:p w14:paraId="13D8ABAA" w14:textId="000BD1E4" w:rsidR="008B4806" w:rsidRPr="008D6F1A" w:rsidRDefault="008B4806" w:rsidP="00065BEA">
      <w:pPr>
        <w:spacing w:before="120" w:after="0"/>
        <w:ind w:left="567"/>
        <w:rPr>
          <w:b/>
          <w:u w:val="single"/>
          <w:lang w:val="tr-TR"/>
        </w:rPr>
      </w:pPr>
      <w:r w:rsidRPr="008D6F1A">
        <w:rPr>
          <w:b/>
          <w:u w:val="single"/>
          <w:lang w:val="tr-TR"/>
        </w:rPr>
        <w:t>P</w:t>
      </w:r>
      <w:r w:rsidR="0091297C">
        <w:rPr>
          <w:b/>
          <w:u w:val="single"/>
          <w:lang w:val="tr-TR"/>
        </w:rPr>
        <w:t>osta Adresi</w:t>
      </w:r>
      <w:r w:rsidR="00604B8D" w:rsidRPr="008D6F1A">
        <w:rPr>
          <w:b/>
          <w:u w:val="single"/>
          <w:lang w:val="tr-TR"/>
        </w:rPr>
        <w:t xml:space="preserve">/ </w:t>
      </w:r>
      <w:r w:rsidR="0091297C">
        <w:rPr>
          <w:b/>
          <w:u w:val="single"/>
          <w:lang w:val="tr-TR"/>
        </w:rPr>
        <w:t>Elden teslim için adres</w:t>
      </w:r>
    </w:p>
    <w:p w14:paraId="20068659" w14:textId="00640689" w:rsidR="00265632" w:rsidRPr="008D6F1A" w:rsidRDefault="00265632" w:rsidP="00065BEA">
      <w:pPr>
        <w:spacing w:before="120" w:after="0"/>
        <w:ind w:left="567"/>
        <w:rPr>
          <w:szCs w:val="22"/>
          <w:lang w:val="tr-TR"/>
        </w:rPr>
      </w:pPr>
      <w:r w:rsidRPr="008D6F1A">
        <w:rPr>
          <w:szCs w:val="22"/>
          <w:lang w:val="tr-TR"/>
        </w:rPr>
        <w:t>Merkezi Finans ve İhale Birimi</w:t>
      </w:r>
    </w:p>
    <w:p w14:paraId="7A3E5B97" w14:textId="5440A311" w:rsidR="004A278C" w:rsidRPr="008D6F1A" w:rsidRDefault="00265632" w:rsidP="00065BEA">
      <w:pPr>
        <w:spacing w:before="40" w:after="0"/>
        <w:ind w:left="567"/>
        <w:rPr>
          <w:szCs w:val="22"/>
          <w:lang w:val="tr-TR"/>
        </w:rPr>
      </w:pPr>
      <w:r w:rsidRPr="008D6F1A">
        <w:rPr>
          <w:szCs w:val="22"/>
          <w:lang w:val="tr-TR"/>
        </w:rPr>
        <w:t>(</w:t>
      </w:r>
      <w:r w:rsidR="004A278C" w:rsidRPr="008D6F1A">
        <w:rPr>
          <w:szCs w:val="22"/>
          <w:lang w:val="tr-TR"/>
        </w:rPr>
        <w:t>Central Finance and Contracts Unit</w:t>
      </w:r>
      <w:r w:rsidRPr="008D6F1A">
        <w:rPr>
          <w:szCs w:val="22"/>
          <w:lang w:val="tr-TR"/>
        </w:rPr>
        <w:t>)</w:t>
      </w:r>
    </w:p>
    <w:p w14:paraId="454CB0F5" w14:textId="7A68BC59" w:rsidR="00604B8D" w:rsidRPr="008D6F1A" w:rsidRDefault="00604B8D" w:rsidP="00065BEA">
      <w:pPr>
        <w:spacing w:before="40" w:after="0"/>
        <w:ind w:left="567"/>
        <w:rPr>
          <w:szCs w:val="22"/>
          <w:lang w:val="tr-TR"/>
        </w:rPr>
      </w:pPr>
      <w:r w:rsidRPr="008D6F1A">
        <w:rPr>
          <w:szCs w:val="22"/>
          <w:lang w:val="tr-TR"/>
        </w:rPr>
        <w:t xml:space="preserve">Attn: </w:t>
      </w:r>
      <w:r w:rsidR="00A13152" w:rsidRPr="008D6F1A">
        <w:rPr>
          <w:szCs w:val="22"/>
          <w:lang w:val="tr-TR"/>
        </w:rPr>
        <w:t>Barbaros Murat Köse</w:t>
      </w:r>
      <w:r w:rsidRPr="008D6F1A">
        <w:rPr>
          <w:szCs w:val="22"/>
          <w:lang w:val="tr-TR"/>
        </w:rPr>
        <w:t xml:space="preserve"> (</w:t>
      </w:r>
      <w:r w:rsidR="00A13152" w:rsidRPr="008D6F1A">
        <w:rPr>
          <w:szCs w:val="22"/>
          <w:lang w:val="tr-TR"/>
        </w:rPr>
        <w:t xml:space="preserve">Acting </w:t>
      </w:r>
      <w:r w:rsidRPr="008D6F1A">
        <w:rPr>
          <w:szCs w:val="22"/>
          <w:lang w:val="tr-TR"/>
        </w:rPr>
        <w:t>CFCU Director)</w:t>
      </w:r>
    </w:p>
    <w:p w14:paraId="2A2D7FA5" w14:textId="77777777" w:rsidR="004A278C" w:rsidRPr="008D6F1A" w:rsidRDefault="004A278C" w:rsidP="00065BEA">
      <w:pPr>
        <w:spacing w:before="40" w:after="0"/>
        <w:ind w:left="567"/>
        <w:rPr>
          <w:szCs w:val="22"/>
          <w:lang w:val="tr-TR"/>
        </w:rPr>
      </w:pPr>
      <w:r w:rsidRPr="008D6F1A">
        <w:rPr>
          <w:szCs w:val="22"/>
          <w:lang w:val="tr-TR"/>
        </w:rPr>
        <w:t>T.C. Hazine</w:t>
      </w:r>
      <w:r w:rsidR="00604B8D" w:rsidRPr="008D6F1A">
        <w:rPr>
          <w:szCs w:val="22"/>
          <w:lang w:val="tr-TR"/>
        </w:rPr>
        <w:t xml:space="preserve"> ve Maliye Bakanlığı</w:t>
      </w:r>
      <w:r w:rsidRPr="008D6F1A">
        <w:rPr>
          <w:szCs w:val="22"/>
          <w:lang w:val="tr-TR"/>
        </w:rPr>
        <w:t xml:space="preserve"> E Blok </w:t>
      </w:r>
    </w:p>
    <w:p w14:paraId="2E86B236" w14:textId="77777777" w:rsidR="004A278C" w:rsidRPr="008D6F1A" w:rsidRDefault="004A278C" w:rsidP="00065BEA">
      <w:pPr>
        <w:spacing w:before="40" w:after="0"/>
        <w:ind w:left="567"/>
        <w:rPr>
          <w:szCs w:val="22"/>
          <w:lang w:val="tr-TR"/>
        </w:rPr>
      </w:pPr>
      <w:r w:rsidRPr="008D6F1A">
        <w:rPr>
          <w:szCs w:val="22"/>
          <w:lang w:val="tr-TR"/>
        </w:rPr>
        <w:t xml:space="preserve">İnönü Bulvarı No: 36 </w:t>
      </w:r>
      <w:r w:rsidR="00604B8D" w:rsidRPr="008D6F1A">
        <w:rPr>
          <w:szCs w:val="22"/>
          <w:lang w:val="tr-TR"/>
        </w:rPr>
        <w:t xml:space="preserve">06490 </w:t>
      </w:r>
      <w:r w:rsidRPr="008D6F1A">
        <w:rPr>
          <w:szCs w:val="22"/>
          <w:lang w:val="tr-TR"/>
        </w:rPr>
        <w:t>Emek / Ankara / TURKEY</w:t>
      </w:r>
    </w:p>
    <w:p w14:paraId="006F9039" w14:textId="368EEBA5" w:rsidR="004A278C" w:rsidRPr="008D6F1A" w:rsidRDefault="004A278C" w:rsidP="00065BEA">
      <w:pPr>
        <w:spacing w:before="40" w:after="0"/>
        <w:ind w:left="567"/>
        <w:rPr>
          <w:b/>
          <w:szCs w:val="22"/>
          <w:lang w:val="tr-TR"/>
        </w:rPr>
      </w:pPr>
      <w:r w:rsidRPr="008D6F1A">
        <w:rPr>
          <w:b/>
          <w:szCs w:val="22"/>
          <w:lang w:val="tr-TR"/>
        </w:rPr>
        <w:t xml:space="preserve">Title: Town Twinning between Turkey and EU-II (Twinning for Green Future) Grant </w:t>
      </w:r>
      <w:r w:rsidR="00604B8D" w:rsidRPr="008D6F1A">
        <w:rPr>
          <w:b/>
          <w:szCs w:val="22"/>
          <w:lang w:val="tr-TR"/>
        </w:rPr>
        <w:t xml:space="preserve">Scheme (TTGS- II) </w:t>
      </w:r>
    </w:p>
    <w:p w14:paraId="52FC7C93" w14:textId="1245C739" w:rsidR="004A278C" w:rsidRPr="008D6F1A" w:rsidRDefault="0091297C" w:rsidP="00065BEA">
      <w:pPr>
        <w:spacing w:before="40" w:after="0"/>
        <w:ind w:left="567"/>
        <w:rPr>
          <w:b/>
          <w:szCs w:val="22"/>
          <w:lang w:val="tr-TR"/>
        </w:rPr>
      </w:pPr>
      <w:r>
        <w:rPr>
          <w:b/>
          <w:szCs w:val="22"/>
          <w:lang w:val="tr-TR"/>
        </w:rPr>
        <w:t>Referans</w:t>
      </w:r>
      <w:r w:rsidR="004A278C" w:rsidRPr="008D6F1A">
        <w:rPr>
          <w:b/>
          <w:szCs w:val="22"/>
          <w:lang w:val="tr-TR"/>
        </w:rPr>
        <w:t xml:space="preserve">: </w:t>
      </w:r>
      <w:r w:rsidR="002D5775" w:rsidRPr="008D6F1A">
        <w:rPr>
          <w:b/>
          <w:szCs w:val="22"/>
          <w:lang w:val="tr-TR"/>
        </w:rPr>
        <w:t xml:space="preserve">TR2020/DG/01/A2-01 - </w:t>
      </w:r>
      <w:r w:rsidR="00BD6F7B" w:rsidRPr="00BD6F7B">
        <w:rPr>
          <w:b/>
          <w:szCs w:val="22"/>
          <w:lang w:val="tr-TR"/>
        </w:rPr>
        <w:t>EuropeAid/173144/ID/ACT/TR</w:t>
      </w:r>
    </w:p>
    <w:p w14:paraId="22B34326" w14:textId="77777777" w:rsidR="0091297C" w:rsidRDefault="0091297C" w:rsidP="0091297C">
      <w:pPr>
        <w:spacing w:after="120"/>
        <w:rPr>
          <w:color w:val="000000"/>
          <w:lang w:val="tr-TR"/>
        </w:rPr>
      </w:pPr>
    </w:p>
    <w:p w14:paraId="109187CC" w14:textId="42B7DD58" w:rsidR="0091297C" w:rsidRPr="00EB017D" w:rsidRDefault="0091297C" w:rsidP="0091297C">
      <w:pPr>
        <w:spacing w:after="120"/>
        <w:rPr>
          <w:szCs w:val="22"/>
          <w:lang w:val="tr-TR"/>
        </w:rPr>
      </w:pPr>
      <w:r w:rsidRPr="00EB017D">
        <w:rPr>
          <w:szCs w:val="22"/>
          <w:lang w:val="tr-TR"/>
        </w:rPr>
        <w:t>Başka yollarla (örn: faks veya elektronik posta ile) gönderilen veya başka adreslere teslim edilen başvurular reddedilecektir.</w:t>
      </w:r>
    </w:p>
    <w:p w14:paraId="3A135AC7" w14:textId="7A7DD0DA" w:rsidR="0091297C" w:rsidRPr="00EB017D" w:rsidRDefault="0091297C" w:rsidP="0091297C">
      <w:pPr>
        <w:autoSpaceDE w:val="0"/>
        <w:autoSpaceDN w:val="0"/>
        <w:adjustRightInd w:val="0"/>
        <w:spacing w:before="120" w:after="0"/>
        <w:rPr>
          <w:szCs w:val="22"/>
          <w:lang w:val="tr-TR" w:eastAsia="en-GB"/>
        </w:rPr>
      </w:pPr>
      <w:r w:rsidRPr="00EB017D">
        <w:rPr>
          <w:szCs w:val="22"/>
          <w:lang w:val="tr-TR"/>
        </w:rPr>
        <w:t xml:space="preserve">Başvurular A4 boyutunda </w:t>
      </w:r>
      <w:r w:rsidRPr="00EB017D">
        <w:rPr>
          <w:b/>
          <w:szCs w:val="22"/>
          <w:lang w:val="tr-TR"/>
        </w:rPr>
        <w:t>bir orijinal</w:t>
      </w:r>
      <w:r w:rsidRPr="00EB017D">
        <w:rPr>
          <w:szCs w:val="22"/>
          <w:lang w:val="tr-TR"/>
        </w:rPr>
        <w:t xml:space="preserve"> ve </w:t>
      </w:r>
      <w:r w:rsidRPr="00EB017D">
        <w:rPr>
          <w:b/>
          <w:szCs w:val="22"/>
          <w:lang w:val="tr-TR"/>
        </w:rPr>
        <w:t>iki kopya</w:t>
      </w:r>
      <w:r w:rsidRPr="00EB017D">
        <w:rPr>
          <w:szCs w:val="22"/>
          <w:lang w:val="tr-TR"/>
        </w:rPr>
        <w:t xml:space="preserve"> olarak birlikte sunulmalıdır. </w:t>
      </w:r>
      <w:r>
        <w:rPr>
          <w:szCs w:val="22"/>
          <w:lang w:val="tr-TR"/>
        </w:rPr>
        <w:t>Tam başvuru form</w:t>
      </w:r>
      <w:r w:rsidRPr="00EB017D">
        <w:rPr>
          <w:szCs w:val="22"/>
          <w:lang w:val="tr-TR"/>
        </w:rPr>
        <w:t>u, bütçe ve mantıksal çerçeve</w:t>
      </w:r>
      <w:r w:rsidR="00A60817">
        <w:rPr>
          <w:szCs w:val="22"/>
          <w:lang w:val="tr-TR"/>
        </w:rPr>
        <w:t xml:space="preserve"> ve PADOR kayıt formları</w:t>
      </w:r>
      <w:r w:rsidRPr="00EB017D">
        <w:rPr>
          <w:szCs w:val="22"/>
          <w:lang w:val="tr-TR"/>
        </w:rPr>
        <w:t xml:space="preserve"> ayrıca elektronik formatta (CD-RO</w:t>
      </w:r>
      <w:r w:rsidR="00A60817">
        <w:rPr>
          <w:szCs w:val="22"/>
          <w:lang w:val="tr-TR"/>
        </w:rPr>
        <w:t>M veya f</w:t>
      </w:r>
      <w:r w:rsidRPr="00EB017D">
        <w:rPr>
          <w:szCs w:val="22"/>
          <w:lang w:val="tr-TR"/>
        </w:rPr>
        <w:t xml:space="preserve">lash bellek) ayrı ve tek bir dosya halinde (örneğin; </w:t>
      </w:r>
      <w:r w:rsidR="00A60817">
        <w:rPr>
          <w:szCs w:val="22"/>
          <w:lang w:val="tr-TR"/>
        </w:rPr>
        <w:t>t</w:t>
      </w:r>
      <w:r>
        <w:rPr>
          <w:szCs w:val="22"/>
          <w:lang w:val="tr-TR"/>
        </w:rPr>
        <w:t>am başvuru form</w:t>
      </w:r>
      <w:r w:rsidRPr="00EB017D">
        <w:rPr>
          <w:szCs w:val="22"/>
          <w:lang w:val="tr-TR"/>
        </w:rPr>
        <w:t xml:space="preserve">u ayrı dosyalara bölünmemeli; tek bir dosya olarak kaydedilmelidir) sunulmalıdır.  Elektronik format, matbu </w:t>
      </w:r>
      <w:proofErr w:type="gramStart"/>
      <w:r w:rsidRPr="00EB017D">
        <w:rPr>
          <w:szCs w:val="22"/>
          <w:lang w:val="tr-TR"/>
        </w:rPr>
        <w:t>versiyonla</w:t>
      </w:r>
      <w:proofErr w:type="gramEnd"/>
      <w:r w:rsidRPr="00EB017D">
        <w:rPr>
          <w:szCs w:val="22"/>
          <w:lang w:val="tr-TR"/>
        </w:rPr>
        <w:t xml:space="preserve"> </w:t>
      </w:r>
      <w:r w:rsidRPr="00EB017D">
        <w:rPr>
          <w:b/>
          <w:szCs w:val="22"/>
          <w:lang w:val="tr-TR"/>
        </w:rPr>
        <w:t>birebir aynı</w:t>
      </w:r>
      <w:r w:rsidRPr="00EB017D">
        <w:rPr>
          <w:szCs w:val="22"/>
          <w:lang w:val="tr-TR"/>
        </w:rPr>
        <w:t xml:space="preserve"> içeriğe sahip olmalıdır. Tutarsızlık durumunda </w:t>
      </w:r>
      <w:r>
        <w:rPr>
          <w:szCs w:val="22"/>
          <w:lang w:val="tr-TR"/>
        </w:rPr>
        <w:t>matbu</w:t>
      </w:r>
      <w:r w:rsidRPr="00EB017D">
        <w:rPr>
          <w:szCs w:val="22"/>
          <w:lang w:val="tr-TR"/>
        </w:rPr>
        <w:t xml:space="preserve"> </w:t>
      </w:r>
      <w:proofErr w:type="gramStart"/>
      <w:r w:rsidRPr="00EB017D">
        <w:rPr>
          <w:szCs w:val="22"/>
          <w:lang w:val="tr-TR"/>
        </w:rPr>
        <w:t>versiyonu</w:t>
      </w:r>
      <w:proofErr w:type="gramEnd"/>
      <w:r w:rsidRPr="00EB017D">
        <w:rPr>
          <w:szCs w:val="22"/>
          <w:lang w:val="tr-TR"/>
        </w:rPr>
        <w:t xml:space="preserve"> dikkate alınacaktır. </w:t>
      </w:r>
    </w:p>
    <w:p w14:paraId="138E4A94" w14:textId="05BD5C76" w:rsidR="0091297C" w:rsidRPr="00EB017D" w:rsidRDefault="00A60817" w:rsidP="0091297C">
      <w:pPr>
        <w:spacing w:before="120" w:after="0"/>
        <w:rPr>
          <w:szCs w:val="22"/>
          <w:lang w:val="tr-TR"/>
        </w:rPr>
      </w:pPr>
      <w:r>
        <w:rPr>
          <w:szCs w:val="22"/>
          <w:lang w:val="tr-TR"/>
        </w:rPr>
        <w:t>Kontrol l</w:t>
      </w:r>
      <w:r w:rsidR="0091297C" w:rsidRPr="00EB017D">
        <w:rPr>
          <w:szCs w:val="22"/>
          <w:lang w:val="tr-TR"/>
        </w:rPr>
        <w:t xml:space="preserve">istesi (Hibe Başvuru Formu Kısım B Bölüm 7) ve </w:t>
      </w:r>
      <w:r w:rsidR="0091297C">
        <w:rPr>
          <w:szCs w:val="22"/>
          <w:lang w:val="tr-TR"/>
        </w:rPr>
        <w:t>Başvuru sahi</w:t>
      </w:r>
      <w:r w:rsidR="0091297C" w:rsidRPr="00EB017D">
        <w:rPr>
          <w:szCs w:val="22"/>
          <w:lang w:val="tr-TR"/>
        </w:rPr>
        <w:t xml:space="preserve">binin Beyanının (Hibe Başvuru </w:t>
      </w:r>
      <w:r w:rsidRPr="00EB017D">
        <w:rPr>
          <w:szCs w:val="22"/>
          <w:lang w:val="tr-TR"/>
        </w:rPr>
        <w:t>Formu</w:t>
      </w:r>
      <w:r w:rsidR="0091297C" w:rsidRPr="00EB017D">
        <w:rPr>
          <w:szCs w:val="22"/>
          <w:lang w:val="tr-TR"/>
        </w:rPr>
        <w:t xml:space="preserve"> Kısım B Bölüm 8) ayrı ayrı zımbalanması ve zarfa konması gerekmektedir.</w:t>
      </w:r>
    </w:p>
    <w:p w14:paraId="5223DBE6" w14:textId="77777777" w:rsidR="0091297C" w:rsidRDefault="0091297C" w:rsidP="0091297C">
      <w:pPr>
        <w:spacing w:before="120" w:after="0"/>
        <w:rPr>
          <w:color w:val="000000"/>
          <w:szCs w:val="22"/>
          <w:lang w:val="tr-TR"/>
        </w:rPr>
      </w:pPr>
      <w:r>
        <w:rPr>
          <w:color w:val="000000"/>
          <w:szCs w:val="22"/>
          <w:lang w:val="tr-TR"/>
        </w:rPr>
        <w:t>Başvuru sahi</w:t>
      </w:r>
      <w:r w:rsidRPr="00EB017D">
        <w:rPr>
          <w:color w:val="000000"/>
          <w:szCs w:val="22"/>
          <w:lang w:val="tr-TR"/>
        </w:rPr>
        <w:t>binin birden fazla başvurusu varsa her biri ayrı ayrı gönderilmelidir</w:t>
      </w:r>
      <w:r>
        <w:rPr>
          <w:color w:val="000000"/>
          <w:szCs w:val="22"/>
          <w:lang w:val="tr-TR"/>
        </w:rPr>
        <w:t>.</w:t>
      </w:r>
    </w:p>
    <w:p w14:paraId="3F449E87" w14:textId="268AD717" w:rsidR="004A278C" w:rsidRPr="0091297C" w:rsidRDefault="0091297C" w:rsidP="0091297C">
      <w:pPr>
        <w:spacing w:before="120" w:after="0"/>
        <w:rPr>
          <w:szCs w:val="22"/>
          <w:lang w:val="tr-TR"/>
        </w:rPr>
      </w:pPr>
      <w:proofErr w:type="gramStart"/>
      <w:r w:rsidRPr="00EB017D">
        <w:rPr>
          <w:szCs w:val="22"/>
          <w:lang w:val="tr-TR"/>
        </w:rPr>
        <w:t xml:space="preserve">Dış zarfın üzerinde teklif çağrısının </w:t>
      </w:r>
      <w:r w:rsidRPr="00EB017D">
        <w:rPr>
          <w:b/>
          <w:szCs w:val="22"/>
          <w:u w:val="single"/>
          <w:lang w:val="tr-TR"/>
        </w:rPr>
        <w:t>referans numarası ve adı</w:t>
      </w:r>
      <w:r w:rsidRPr="00EB017D">
        <w:rPr>
          <w:b/>
          <w:szCs w:val="22"/>
          <w:lang w:val="tr-TR"/>
        </w:rPr>
        <w:t xml:space="preserve"> </w:t>
      </w:r>
      <w:r w:rsidR="004A278C" w:rsidRPr="008D6F1A">
        <w:rPr>
          <w:lang w:val="tr-TR"/>
        </w:rPr>
        <w:t>“</w:t>
      </w:r>
      <w:r w:rsidR="002D5775" w:rsidRPr="008D6F1A">
        <w:rPr>
          <w:b/>
          <w:lang w:val="tr-TR"/>
        </w:rPr>
        <w:t xml:space="preserve">TR2020/DG/01/A2-01 - </w:t>
      </w:r>
      <w:r w:rsidR="00BD6F7B" w:rsidRPr="00BD6F7B">
        <w:rPr>
          <w:b/>
          <w:lang w:val="tr-TR"/>
        </w:rPr>
        <w:t>EuropeAid/173144/ID/ACT/TR</w:t>
      </w:r>
      <w:r w:rsidR="00BD6F7B">
        <w:rPr>
          <w:b/>
          <w:lang w:val="tr-TR"/>
        </w:rPr>
        <w:t xml:space="preserve"> - </w:t>
      </w:r>
      <w:r w:rsidR="004A278C" w:rsidRPr="008D6F1A">
        <w:rPr>
          <w:b/>
          <w:szCs w:val="22"/>
          <w:lang w:val="tr-TR"/>
        </w:rPr>
        <w:t xml:space="preserve">Town Twinning between Turkey and EU-II (Twinning for Green Future) Grant </w:t>
      </w:r>
      <w:r w:rsidR="005D61D0" w:rsidRPr="008D6F1A">
        <w:rPr>
          <w:b/>
          <w:szCs w:val="22"/>
          <w:lang w:val="tr-TR"/>
        </w:rPr>
        <w:t>Scheme (TTGS-II)</w:t>
      </w:r>
      <w:r w:rsidR="004A278C" w:rsidRPr="008D6F1A">
        <w:rPr>
          <w:b/>
          <w:lang w:val="tr-TR"/>
        </w:rPr>
        <w:t>”</w:t>
      </w:r>
      <w:r w:rsidR="004A278C" w:rsidRPr="008D6F1A">
        <w:rPr>
          <w:lang w:val="tr-TR"/>
        </w:rPr>
        <w:t xml:space="preserve"> </w:t>
      </w:r>
      <w:r w:rsidRPr="00EB017D">
        <w:rPr>
          <w:szCs w:val="22"/>
          <w:lang w:val="tr-TR"/>
        </w:rPr>
        <w:t xml:space="preserve">ile </w:t>
      </w:r>
      <w:r>
        <w:rPr>
          <w:szCs w:val="22"/>
          <w:lang w:val="tr-TR"/>
        </w:rPr>
        <w:t>başvuru sahi</w:t>
      </w:r>
      <w:r w:rsidRPr="00EB017D">
        <w:rPr>
          <w:szCs w:val="22"/>
          <w:lang w:val="tr-TR"/>
        </w:rPr>
        <w:t xml:space="preserve">binin tam adı ve adresi ve </w:t>
      </w:r>
      <w:r w:rsidRPr="00EB017D">
        <w:rPr>
          <w:b/>
          <w:szCs w:val="22"/>
          <w:lang w:val="tr-TR"/>
        </w:rPr>
        <w:t>“NOT TO BE OPENED BEFORE THE OPENING SESSION”</w:t>
      </w:r>
      <w:r w:rsidRPr="00EB017D">
        <w:rPr>
          <w:szCs w:val="22"/>
          <w:lang w:val="tr-TR"/>
        </w:rPr>
        <w:t xml:space="preserve"> ve </w:t>
      </w:r>
      <w:r w:rsidRPr="00EB017D">
        <w:rPr>
          <w:b/>
          <w:szCs w:val="22"/>
          <w:lang w:val="tr-TR"/>
        </w:rPr>
        <w:t>“AÇILIŞ OTURUMUNDAN ÖNCE AÇMAYINIZ</w:t>
      </w:r>
      <w:r>
        <w:rPr>
          <w:szCs w:val="22"/>
          <w:lang w:val="tr-TR"/>
        </w:rPr>
        <w:t>” ibareleri yer almalıdır.</w:t>
      </w:r>
      <w:proofErr w:type="gramEnd"/>
    </w:p>
    <w:p w14:paraId="547530BE" w14:textId="4C90C8FC" w:rsidR="0091297C" w:rsidRPr="00EB017D" w:rsidRDefault="0091297C" w:rsidP="0091297C">
      <w:pPr>
        <w:spacing w:before="120" w:after="0"/>
        <w:rPr>
          <w:b/>
          <w:szCs w:val="22"/>
          <w:lang w:val="tr-TR"/>
        </w:rPr>
      </w:pPr>
      <w:r>
        <w:rPr>
          <w:b/>
          <w:szCs w:val="22"/>
          <w:lang w:val="tr-TR"/>
        </w:rPr>
        <w:t>Başvuru sahi</w:t>
      </w:r>
      <w:r w:rsidRPr="00EB017D">
        <w:rPr>
          <w:b/>
          <w:szCs w:val="22"/>
          <w:lang w:val="tr-TR"/>
        </w:rPr>
        <w:t>pleri Başvuru Formu Kontrol Listesini kullanarak (Hibe Başvuru Formunun Kısım B, Bölüm 7) başvurularının eksiksiz olduğunu doğrulamalıdır. Eksik başvurular reddedilebilecektir.</w:t>
      </w:r>
    </w:p>
    <w:p w14:paraId="2EDBCD94" w14:textId="77777777" w:rsidR="0091297C" w:rsidRPr="00EB017D" w:rsidRDefault="0091297C" w:rsidP="0091297C">
      <w:pPr>
        <w:autoSpaceDE w:val="0"/>
        <w:autoSpaceDN w:val="0"/>
        <w:adjustRightInd w:val="0"/>
        <w:spacing w:before="120" w:after="0"/>
        <w:rPr>
          <w:color w:val="000000"/>
          <w:szCs w:val="22"/>
          <w:lang w:val="tr-TR"/>
        </w:rPr>
      </w:pPr>
      <w:r w:rsidRPr="00EB017D">
        <w:rPr>
          <w:color w:val="000000"/>
          <w:szCs w:val="22"/>
          <w:lang w:val="tr-TR"/>
        </w:rPr>
        <w:t xml:space="preserve">Başvuruların işleme alınmasını kolaylaştırmak için, başvuru evrakları A4 boyutunda </w:t>
      </w:r>
      <w:r w:rsidRPr="00EB017D">
        <w:rPr>
          <w:b/>
          <w:color w:val="000000"/>
          <w:szCs w:val="22"/>
          <w:lang w:val="tr-TR"/>
        </w:rPr>
        <w:t>asıl dosya ve 2 kopya</w:t>
      </w:r>
      <w:r w:rsidRPr="00EB017D">
        <w:rPr>
          <w:color w:val="000000"/>
          <w:szCs w:val="22"/>
          <w:lang w:val="tr-TR"/>
        </w:rPr>
        <w:t xml:space="preserve"> halinde ve her biri aşağıdaki sıralamada sunulmalıdır:</w:t>
      </w:r>
    </w:p>
    <w:p w14:paraId="24A4168B" w14:textId="77777777" w:rsidR="006868DB" w:rsidRDefault="0091297C" w:rsidP="00D622C8">
      <w:pPr>
        <w:numPr>
          <w:ilvl w:val="0"/>
          <w:numId w:val="37"/>
        </w:numPr>
        <w:tabs>
          <w:tab w:val="left" w:pos="284"/>
        </w:tabs>
        <w:snapToGrid w:val="0"/>
        <w:spacing w:before="120" w:after="0"/>
        <w:jc w:val="left"/>
        <w:rPr>
          <w:i/>
          <w:szCs w:val="22"/>
          <w:lang w:val="tr-TR"/>
        </w:rPr>
      </w:pPr>
      <w:r>
        <w:rPr>
          <w:szCs w:val="22"/>
          <w:lang w:val="tr-TR"/>
        </w:rPr>
        <w:t>Tam başvuru form</w:t>
      </w:r>
      <w:r w:rsidRPr="00EB017D">
        <w:rPr>
          <w:szCs w:val="22"/>
          <w:lang w:val="tr-TR"/>
        </w:rPr>
        <w:t xml:space="preserve">u – Hibe Başvuru Formu, Kısım B </w:t>
      </w:r>
      <w:r w:rsidRPr="00EB017D">
        <w:rPr>
          <w:i/>
          <w:szCs w:val="22"/>
          <w:lang w:val="tr-TR"/>
        </w:rPr>
        <w:t>(Grant Application Form - Part B:Full Application Form);</w:t>
      </w:r>
      <w:bookmarkStart w:id="40" w:name="_Hlk19944480"/>
    </w:p>
    <w:p w14:paraId="2C75DBC2" w14:textId="4B1DB3C8" w:rsidR="0091297C" w:rsidRPr="006868DB" w:rsidRDefault="006868DB" w:rsidP="006868DB">
      <w:pPr>
        <w:tabs>
          <w:tab w:val="left" w:pos="284"/>
        </w:tabs>
        <w:snapToGrid w:val="0"/>
        <w:spacing w:before="120" w:after="0"/>
        <w:jc w:val="left"/>
        <w:rPr>
          <w:i/>
          <w:szCs w:val="22"/>
          <w:lang w:val="tr-TR"/>
        </w:rPr>
      </w:pPr>
      <w:r>
        <w:rPr>
          <w:szCs w:val="22"/>
          <w:lang w:val="tr-TR"/>
        </w:rPr>
        <w:tab/>
      </w:r>
      <w:r>
        <w:rPr>
          <w:szCs w:val="22"/>
          <w:lang w:val="tr-TR"/>
        </w:rPr>
        <w:tab/>
        <w:t>- Eş-başvuran(lar)ın y</w:t>
      </w:r>
      <w:r w:rsidR="0091297C" w:rsidRPr="006868DB">
        <w:rPr>
          <w:szCs w:val="22"/>
          <w:lang w:val="tr-TR"/>
        </w:rPr>
        <w:t xml:space="preserve">etkilendirmesi - Hibe Başvuru Formu, Kısım B, Bölüm 4.2, </w:t>
      </w:r>
      <w:r w:rsidR="0091297C" w:rsidRPr="006868DB">
        <w:rPr>
          <w:i/>
          <w:szCs w:val="22"/>
          <w:lang w:val="tr-TR"/>
        </w:rPr>
        <w:t>(Mandate for the co-applicant(s) - Section 4.2 of Part B of the Grant Application Form),</w:t>
      </w:r>
    </w:p>
    <w:bookmarkEnd w:id="40"/>
    <w:p w14:paraId="407C7EEA" w14:textId="7DD01020" w:rsidR="0091297C" w:rsidRPr="00EB017D" w:rsidRDefault="006868DB" w:rsidP="006868DB">
      <w:pPr>
        <w:tabs>
          <w:tab w:val="left" w:pos="284"/>
        </w:tabs>
        <w:snapToGrid w:val="0"/>
        <w:spacing w:before="120" w:after="0" w:line="276" w:lineRule="auto"/>
        <w:jc w:val="left"/>
        <w:rPr>
          <w:i/>
          <w:szCs w:val="22"/>
          <w:lang w:val="tr-TR"/>
        </w:rPr>
      </w:pPr>
      <w:r>
        <w:rPr>
          <w:szCs w:val="22"/>
          <w:lang w:val="tr-TR"/>
        </w:rPr>
        <w:tab/>
      </w:r>
      <w:r>
        <w:rPr>
          <w:szCs w:val="22"/>
          <w:lang w:val="tr-TR"/>
        </w:rPr>
        <w:tab/>
      </w:r>
      <w:r w:rsidR="0091297C" w:rsidRPr="00EB017D">
        <w:rPr>
          <w:szCs w:val="22"/>
          <w:lang w:val="tr-TR"/>
        </w:rPr>
        <w:t xml:space="preserve">- Bağlı kuruluş(lar)ın beyanı Hibe Başvuru Formu, Kısım B, Bölüm 5.2 </w:t>
      </w:r>
      <w:r w:rsidR="0091297C" w:rsidRPr="00EB017D">
        <w:rPr>
          <w:i/>
          <w:szCs w:val="22"/>
          <w:lang w:val="tr-TR"/>
        </w:rPr>
        <w:t>(Affiliated entity(ies)   statement - Section 5.2 of part B of the Grant Application Form),</w:t>
      </w:r>
    </w:p>
    <w:p w14:paraId="031D9DE5" w14:textId="47E2BF5D" w:rsidR="0091297C" w:rsidRPr="00EB017D" w:rsidRDefault="006868DB" w:rsidP="006868DB">
      <w:pPr>
        <w:tabs>
          <w:tab w:val="left" w:pos="284"/>
        </w:tabs>
        <w:snapToGrid w:val="0"/>
        <w:spacing w:before="120" w:after="0" w:line="276" w:lineRule="auto"/>
        <w:jc w:val="left"/>
        <w:rPr>
          <w:i/>
          <w:szCs w:val="22"/>
          <w:lang w:val="tr-TR"/>
        </w:rPr>
      </w:pPr>
      <w:r>
        <w:rPr>
          <w:szCs w:val="22"/>
          <w:lang w:val="tr-TR"/>
        </w:rPr>
        <w:tab/>
      </w:r>
      <w:r>
        <w:rPr>
          <w:szCs w:val="22"/>
          <w:lang w:val="tr-TR"/>
        </w:rPr>
        <w:tab/>
      </w:r>
      <w:r w:rsidR="0091297C" w:rsidRPr="00EB017D">
        <w:rPr>
          <w:szCs w:val="22"/>
          <w:lang w:val="tr-TR"/>
        </w:rPr>
        <w:t>- Ko</w:t>
      </w:r>
      <w:r>
        <w:rPr>
          <w:szCs w:val="22"/>
          <w:lang w:val="tr-TR"/>
        </w:rPr>
        <w:t>ntrol l</w:t>
      </w:r>
      <w:r w:rsidR="0091297C" w:rsidRPr="00EB017D">
        <w:rPr>
          <w:szCs w:val="22"/>
          <w:lang w:val="tr-TR"/>
        </w:rPr>
        <w:t>istesi – Hibe Başvuru Formu, Kısım B, Bölüm 7 (</w:t>
      </w:r>
      <w:r w:rsidR="0091297C" w:rsidRPr="00EB017D">
        <w:rPr>
          <w:i/>
          <w:szCs w:val="22"/>
          <w:lang w:val="tr-TR"/>
        </w:rPr>
        <w:t>Checklist - Grant Application Form Part B, Section 7),</w:t>
      </w:r>
    </w:p>
    <w:p w14:paraId="223F073A" w14:textId="453F9920" w:rsidR="0091297C" w:rsidRPr="00EB017D" w:rsidRDefault="006868DB" w:rsidP="006868DB">
      <w:pPr>
        <w:tabs>
          <w:tab w:val="left" w:pos="284"/>
        </w:tabs>
        <w:snapToGrid w:val="0"/>
        <w:spacing w:before="120" w:line="276" w:lineRule="auto"/>
        <w:jc w:val="left"/>
        <w:rPr>
          <w:szCs w:val="22"/>
          <w:lang w:val="tr-TR"/>
        </w:rPr>
      </w:pPr>
      <w:r>
        <w:rPr>
          <w:szCs w:val="22"/>
          <w:lang w:val="tr-TR"/>
        </w:rPr>
        <w:tab/>
      </w:r>
      <w:r>
        <w:rPr>
          <w:szCs w:val="22"/>
          <w:lang w:val="tr-TR"/>
        </w:rPr>
        <w:tab/>
      </w:r>
      <w:r w:rsidR="0091297C" w:rsidRPr="00EB017D">
        <w:rPr>
          <w:szCs w:val="22"/>
          <w:lang w:val="tr-TR"/>
        </w:rPr>
        <w:t xml:space="preserve">- </w:t>
      </w:r>
      <w:r w:rsidR="0091297C">
        <w:rPr>
          <w:szCs w:val="22"/>
          <w:lang w:val="tr-TR"/>
        </w:rPr>
        <w:t>Başvuru sahi</w:t>
      </w:r>
      <w:r>
        <w:rPr>
          <w:szCs w:val="22"/>
          <w:lang w:val="tr-TR"/>
        </w:rPr>
        <w:t>binin b</w:t>
      </w:r>
      <w:r w:rsidR="0091297C" w:rsidRPr="00EB017D">
        <w:rPr>
          <w:szCs w:val="22"/>
          <w:lang w:val="tr-TR"/>
        </w:rPr>
        <w:t>eyanı – Hibe Başvuru Formu, Kısım B, Bölüm 8 (</w:t>
      </w:r>
      <w:r w:rsidR="0091297C" w:rsidRPr="00EB017D">
        <w:rPr>
          <w:i/>
          <w:szCs w:val="22"/>
          <w:lang w:val="tr-TR"/>
        </w:rPr>
        <w:t>Declaration by the Applicant Grant Application Form, Part B, Section 8),</w:t>
      </w:r>
    </w:p>
    <w:p w14:paraId="6704F5EA" w14:textId="77777777" w:rsidR="0091297C" w:rsidRPr="00EB017D" w:rsidRDefault="0091297C" w:rsidP="00D622C8">
      <w:pPr>
        <w:numPr>
          <w:ilvl w:val="0"/>
          <w:numId w:val="37"/>
        </w:numPr>
        <w:tabs>
          <w:tab w:val="left" w:pos="284"/>
        </w:tabs>
        <w:snapToGrid w:val="0"/>
        <w:spacing w:after="0"/>
        <w:contextualSpacing/>
        <w:jc w:val="left"/>
        <w:rPr>
          <w:szCs w:val="22"/>
          <w:lang w:val="tr-TR"/>
        </w:rPr>
      </w:pPr>
      <w:r w:rsidRPr="00EB017D">
        <w:rPr>
          <w:szCs w:val="22"/>
          <w:lang w:val="tr-TR"/>
        </w:rPr>
        <w:t xml:space="preserve">Bütçe (Ek B) </w:t>
      </w:r>
      <w:r w:rsidRPr="00EB017D">
        <w:rPr>
          <w:i/>
          <w:szCs w:val="22"/>
          <w:lang w:val="tr-TR"/>
        </w:rPr>
        <w:t>(Annex B – Budget)</w:t>
      </w:r>
      <w:r w:rsidRPr="00EB017D">
        <w:rPr>
          <w:szCs w:val="22"/>
          <w:lang w:val="tr-TR"/>
        </w:rPr>
        <w:t>,</w:t>
      </w:r>
    </w:p>
    <w:p w14:paraId="445B0B8B" w14:textId="77777777" w:rsidR="0091297C" w:rsidRPr="00EB017D" w:rsidRDefault="0091297C" w:rsidP="00D622C8">
      <w:pPr>
        <w:numPr>
          <w:ilvl w:val="0"/>
          <w:numId w:val="37"/>
        </w:numPr>
        <w:tabs>
          <w:tab w:val="left" w:pos="284"/>
        </w:tabs>
        <w:snapToGrid w:val="0"/>
        <w:spacing w:after="0"/>
        <w:contextualSpacing/>
        <w:jc w:val="left"/>
        <w:rPr>
          <w:szCs w:val="22"/>
          <w:lang w:val="tr-TR"/>
        </w:rPr>
      </w:pPr>
      <w:r w:rsidRPr="00EB017D">
        <w:rPr>
          <w:szCs w:val="22"/>
          <w:lang w:val="tr-TR"/>
        </w:rPr>
        <w:t xml:space="preserve">Mantıksal Çerçeve (Ek C) </w:t>
      </w:r>
      <w:r w:rsidRPr="00EB017D">
        <w:rPr>
          <w:i/>
          <w:szCs w:val="22"/>
          <w:lang w:val="tr-TR"/>
        </w:rPr>
        <w:t>(Annex C - Logical Framework)</w:t>
      </w:r>
      <w:r w:rsidRPr="00EB017D">
        <w:rPr>
          <w:szCs w:val="22"/>
          <w:lang w:val="tr-TR"/>
        </w:rPr>
        <w:t>,</w:t>
      </w:r>
    </w:p>
    <w:p w14:paraId="73D69ECC" w14:textId="77777777" w:rsidR="0091297C" w:rsidRPr="00EB017D" w:rsidRDefault="0091297C" w:rsidP="00D622C8">
      <w:pPr>
        <w:numPr>
          <w:ilvl w:val="0"/>
          <w:numId w:val="37"/>
        </w:numPr>
        <w:tabs>
          <w:tab w:val="left" w:pos="284"/>
        </w:tabs>
        <w:snapToGrid w:val="0"/>
        <w:spacing w:after="0"/>
        <w:contextualSpacing/>
        <w:jc w:val="left"/>
        <w:rPr>
          <w:szCs w:val="22"/>
          <w:lang w:val="tr-TR"/>
        </w:rPr>
      </w:pPr>
      <w:r w:rsidRPr="00EB017D">
        <w:rPr>
          <w:szCs w:val="22"/>
          <w:lang w:val="tr-TR"/>
        </w:rPr>
        <w:t xml:space="preserve">PADOR kayıt formu (Ek F) </w:t>
      </w:r>
      <w:r w:rsidRPr="00EB017D">
        <w:rPr>
          <w:i/>
          <w:szCs w:val="22"/>
          <w:lang w:val="tr-TR"/>
        </w:rPr>
        <w:t>(Annex F – PADOR Registration Form),</w:t>
      </w:r>
    </w:p>
    <w:p w14:paraId="0B96E702" w14:textId="2E0A172C" w:rsidR="0091297C" w:rsidRPr="0091297C" w:rsidRDefault="006868DB" w:rsidP="00D622C8">
      <w:pPr>
        <w:numPr>
          <w:ilvl w:val="0"/>
          <w:numId w:val="37"/>
        </w:numPr>
        <w:tabs>
          <w:tab w:val="left" w:pos="284"/>
        </w:tabs>
        <w:snapToGrid w:val="0"/>
        <w:spacing w:after="0"/>
        <w:contextualSpacing/>
        <w:jc w:val="left"/>
        <w:rPr>
          <w:szCs w:val="22"/>
          <w:lang w:val="tr-TR"/>
        </w:rPr>
      </w:pPr>
      <w:r>
        <w:rPr>
          <w:szCs w:val="22"/>
          <w:lang w:val="tr-TR"/>
        </w:rPr>
        <w:lastRenderedPageBreak/>
        <w:t>Başvurunun elektro</w:t>
      </w:r>
      <w:r w:rsidR="0091297C" w:rsidRPr="00EB017D">
        <w:rPr>
          <w:szCs w:val="22"/>
          <w:lang w:val="tr-TR"/>
        </w:rPr>
        <w:t xml:space="preserve">nik </w:t>
      </w:r>
      <w:proofErr w:type="gramStart"/>
      <w:r w:rsidR="0091297C" w:rsidRPr="00EB017D">
        <w:rPr>
          <w:szCs w:val="22"/>
          <w:lang w:val="tr-TR"/>
        </w:rPr>
        <w:t>versiyonu</w:t>
      </w:r>
      <w:proofErr w:type="gramEnd"/>
      <w:r w:rsidR="0091297C" w:rsidRPr="00EB017D">
        <w:rPr>
          <w:szCs w:val="22"/>
          <w:lang w:val="tr-TR"/>
        </w:rPr>
        <w:t xml:space="preserve"> (CD veya flash bellek içinde) </w:t>
      </w:r>
      <w:r w:rsidR="0091297C">
        <w:rPr>
          <w:lang w:val="tr-TR"/>
        </w:rPr>
        <w:t>tam başvuru form</w:t>
      </w:r>
      <w:r w:rsidR="0091297C" w:rsidRPr="00EB017D">
        <w:rPr>
          <w:lang w:val="tr-TR"/>
        </w:rPr>
        <w:t xml:space="preserve">u </w:t>
      </w:r>
      <w:r w:rsidR="0091297C" w:rsidRPr="00EB017D">
        <w:rPr>
          <w:szCs w:val="22"/>
          <w:lang w:val="tr-TR"/>
        </w:rPr>
        <w:t>(Word formatında)</w:t>
      </w:r>
      <w:r w:rsidR="0091297C" w:rsidRPr="00EB017D">
        <w:rPr>
          <w:lang w:val="tr-TR"/>
        </w:rPr>
        <w:t xml:space="preserve">, bütçe </w:t>
      </w:r>
      <w:r w:rsidR="0091297C" w:rsidRPr="00EB017D">
        <w:rPr>
          <w:szCs w:val="22"/>
          <w:lang w:val="tr-TR"/>
        </w:rPr>
        <w:t xml:space="preserve">(Excel formatında), </w:t>
      </w:r>
      <w:r w:rsidR="0091297C" w:rsidRPr="00EB017D">
        <w:rPr>
          <w:lang w:val="tr-TR"/>
        </w:rPr>
        <w:t xml:space="preserve">mantıksal çerçeve </w:t>
      </w:r>
      <w:r w:rsidR="0091297C" w:rsidRPr="00EB017D">
        <w:rPr>
          <w:szCs w:val="22"/>
          <w:lang w:val="tr-TR"/>
        </w:rPr>
        <w:t>(Word formatında) ve PADOR kayıt formu (Pdf formatında)</w:t>
      </w:r>
      <w:r w:rsidR="0091297C" w:rsidRPr="00EB017D">
        <w:rPr>
          <w:lang w:val="tr-TR"/>
        </w:rPr>
        <w:t>.</w:t>
      </w:r>
    </w:p>
    <w:p w14:paraId="389437AE" w14:textId="77777777" w:rsidR="0091297C" w:rsidRPr="00EB017D" w:rsidRDefault="0091297C" w:rsidP="0091297C">
      <w:pPr>
        <w:tabs>
          <w:tab w:val="left" w:pos="284"/>
        </w:tabs>
        <w:snapToGrid w:val="0"/>
        <w:spacing w:after="0"/>
        <w:ind w:left="720"/>
        <w:contextualSpacing/>
        <w:jc w:val="left"/>
        <w:rPr>
          <w:szCs w:val="22"/>
          <w:lang w:val="tr-TR"/>
        </w:rPr>
      </w:pPr>
    </w:p>
    <w:p w14:paraId="3728E49C" w14:textId="77777777" w:rsidR="0091297C" w:rsidRPr="00EB017D" w:rsidRDefault="0091297C" w:rsidP="0091297C">
      <w:pPr>
        <w:spacing w:after="240"/>
        <w:rPr>
          <w:b/>
          <w:szCs w:val="22"/>
          <w:u w:val="single"/>
          <w:lang w:val="tr-TR"/>
        </w:rPr>
      </w:pPr>
      <w:r w:rsidRPr="00EB017D">
        <w:rPr>
          <w:b/>
          <w:szCs w:val="22"/>
          <w:u w:val="single"/>
          <w:lang w:val="tr-TR"/>
        </w:rPr>
        <w:t>Lütfen yukarıda sıralanan belgeleri zımbalamayınız!</w:t>
      </w:r>
    </w:p>
    <w:p w14:paraId="70FE8FB3" w14:textId="217D1371" w:rsidR="008B4806" w:rsidRPr="008D6F1A" w:rsidRDefault="0091297C" w:rsidP="00514559">
      <w:pPr>
        <w:pStyle w:val="Guidelines3"/>
        <w:rPr>
          <w:lang w:val="tr-TR"/>
        </w:rPr>
      </w:pPr>
      <w:r>
        <w:rPr>
          <w:lang w:val="tr-TR"/>
        </w:rPr>
        <w:t>Tam başvuru formunun teslimi için son tarih</w:t>
      </w:r>
    </w:p>
    <w:p w14:paraId="1F8DEA0D" w14:textId="0D46E83E" w:rsidR="0091297C" w:rsidRPr="00EB017D" w:rsidRDefault="0091297C" w:rsidP="0091297C">
      <w:pPr>
        <w:spacing w:before="120" w:after="0"/>
        <w:rPr>
          <w:szCs w:val="22"/>
          <w:lang w:val="tr-TR"/>
        </w:rPr>
      </w:pPr>
      <w:r w:rsidRPr="00EB017D">
        <w:rPr>
          <w:szCs w:val="22"/>
          <w:lang w:val="tr-TR"/>
        </w:rPr>
        <w:t xml:space="preserve">Başvuranlar, tam başvuruları göndermek için iki farklı sistem bulunduğuna dikkat </w:t>
      </w:r>
      <w:r>
        <w:rPr>
          <w:szCs w:val="22"/>
          <w:lang w:val="tr-TR"/>
        </w:rPr>
        <w:t>etmelidir</w:t>
      </w:r>
      <w:r w:rsidRPr="00EB017D">
        <w:rPr>
          <w:szCs w:val="22"/>
          <w:lang w:val="tr-TR"/>
        </w:rPr>
        <w:t xml:space="preserve">: biri posta yoluyla veya özel kurye hizmeti </w:t>
      </w:r>
      <w:proofErr w:type="gramStart"/>
      <w:r w:rsidRPr="00EB017D">
        <w:rPr>
          <w:szCs w:val="22"/>
          <w:lang w:val="tr-TR"/>
        </w:rPr>
        <w:t>ile,</w:t>
      </w:r>
      <w:proofErr w:type="gramEnd"/>
      <w:r w:rsidRPr="00EB017D">
        <w:rPr>
          <w:szCs w:val="22"/>
          <w:lang w:val="tr-TR"/>
        </w:rPr>
        <w:t xml:space="preserve"> diğeri elden teslimdir.</w:t>
      </w:r>
    </w:p>
    <w:p w14:paraId="2258BC35" w14:textId="77777777" w:rsidR="0091297C" w:rsidRPr="00EB017D" w:rsidRDefault="0091297C" w:rsidP="0091297C">
      <w:pPr>
        <w:spacing w:before="120" w:after="0"/>
        <w:rPr>
          <w:szCs w:val="22"/>
          <w:lang w:val="tr-TR"/>
        </w:rPr>
      </w:pPr>
      <w:r w:rsidRPr="00EB017D">
        <w:rPr>
          <w:szCs w:val="22"/>
          <w:lang w:val="tr-TR"/>
        </w:rPr>
        <w:t>İlk durumda, tam başvuru, posta damgası veya depozito makbuzu ile gösterildiği gibi, teslim tarihinden önce gönderilmelidir, ancak ikinci durumda, yani elden teslim durumunda, tam başvurunun teslim edildiği tarihte verilecek alındı makbuzu, kanıt niteliğinde olacaktır.</w:t>
      </w:r>
    </w:p>
    <w:p w14:paraId="4138FBAB" w14:textId="6DBBAC4F" w:rsidR="0091297C" w:rsidRPr="00EB017D" w:rsidRDefault="0091297C" w:rsidP="00504BF1">
      <w:pPr>
        <w:spacing w:before="120" w:after="0"/>
        <w:rPr>
          <w:szCs w:val="22"/>
          <w:lang w:val="tr-TR"/>
        </w:rPr>
      </w:pPr>
      <w:r w:rsidRPr="00EB017D">
        <w:rPr>
          <w:szCs w:val="22"/>
          <w:lang w:val="tr-TR"/>
        </w:rPr>
        <w:t xml:space="preserve">Başvuruların son teslim edilme tarihi ön teklifleri kabul edilmiş </w:t>
      </w:r>
      <w:r>
        <w:rPr>
          <w:szCs w:val="22"/>
          <w:lang w:val="tr-TR"/>
        </w:rPr>
        <w:t>başvuru sahi</w:t>
      </w:r>
      <w:r w:rsidRPr="00EB017D">
        <w:rPr>
          <w:szCs w:val="22"/>
          <w:lang w:val="tr-TR"/>
        </w:rPr>
        <w:t xml:space="preserve">plerine gönderilecek </w:t>
      </w:r>
      <w:r w:rsidR="00504BF1">
        <w:rPr>
          <w:szCs w:val="22"/>
          <w:lang w:val="tr-TR"/>
        </w:rPr>
        <w:t>e-postada</w:t>
      </w:r>
      <w:r w:rsidR="00504BF1" w:rsidRPr="00EB017D">
        <w:rPr>
          <w:szCs w:val="22"/>
          <w:lang w:val="tr-TR"/>
        </w:rPr>
        <w:t xml:space="preserve"> </w:t>
      </w:r>
      <w:r w:rsidRPr="00EB017D">
        <w:rPr>
          <w:szCs w:val="22"/>
          <w:lang w:val="tr-TR"/>
        </w:rPr>
        <w:t xml:space="preserve">belirtilecektir.  </w:t>
      </w:r>
      <w:r w:rsidR="00504BF1">
        <w:rPr>
          <w:szCs w:val="22"/>
          <w:lang w:val="tr-TR"/>
        </w:rPr>
        <w:t>E-posta adresi belirtmemiş olan başvuru sahipleri posta yolu ile bilgilendirilecektir.</w:t>
      </w:r>
    </w:p>
    <w:p w14:paraId="421BB4B9" w14:textId="54965284" w:rsidR="0091297C" w:rsidRDefault="008422CD" w:rsidP="0091297C">
      <w:pPr>
        <w:spacing w:before="120" w:after="0"/>
        <w:rPr>
          <w:szCs w:val="22"/>
          <w:lang w:val="tr-TR"/>
        </w:rPr>
      </w:pPr>
      <w:r>
        <w:rPr>
          <w:szCs w:val="22"/>
          <w:lang w:val="tr-TR"/>
        </w:rPr>
        <w:t>Sözleşme M</w:t>
      </w:r>
      <w:r w:rsidR="0091297C">
        <w:rPr>
          <w:szCs w:val="22"/>
          <w:lang w:val="tr-TR"/>
        </w:rPr>
        <w:t>akamı</w:t>
      </w:r>
      <w:r w:rsidR="0091297C" w:rsidRPr="00EB017D">
        <w:rPr>
          <w:szCs w:val="22"/>
          <w:lang w:val="tr-TR"/>
        </w:rPr>
        <w:t xml:space="preserve">, idari verimlilik nedeniyle, postayla zamanında gönderilen ancak </w:t>
      </w:r>
      <w:r w:rsidR="0091297C">
        <w:rPr>
          <w:szCs w:val="22"/>
          <w:lang w:val="tr-TR"/>
        </w:rPr>
        <w:t>sözleşme makamı</w:t>
      </w:r>
      <w:r w:rsidR="0091297C" w:rsidRPr="00EB017D">
        <w:rPr>
          <w:szCs w:val="22"/>
          <w:lang w:val="tr-TR"/>
        </w:rPr>
        <w:t xml:space="preserve">nın kontrolü dışındaki herhangi bir nedenle, son başvuru tarihinden sonra ulaşan tam başvuruları, zamanında teslim edilmiş ancak geç gelmiş tam başvuruların, değerlendirme </w:t>
      </w:r>
      <w:proofErr w:type="gramStart"/>
      <w:r w:rsidR="0091297C" w:rsidRPr="00EB017D">
        <w:rPr>
          <w:szCs w:val="22"/>
          <w:lang w:val="tr-TR"/>
        </w:rPr>
        <w:t>prosedürünü</w:t>
      </w:r>
      <w:proofErr w:type="gramEnd"/>
      <w:r w:rsidR="0091297C" w:rsidRPr="00EB017D">
        <w:rPr>
          <w:szCs w:val="22"/>
          <w:lang w:val="tr-TR"/>
        </w:rPr>
        <w:t xml:space="preserve"> önemli ölçüde geciktirmesi veya önceden alınmış ve bildirilmiş kararlar açısından sorun oluşturabileceğinden reddedebilir. (Bölüm 2.5.2'deki taslak takvimi inceleyiniz).</w:t>
      </w:r>
    </w:p>
    <w:p w14:paraId="38ED2CC3" w14:textId="77777777" w:rsidR="0091297C" w:rsidRDefault="0091297C" w:rsidP="00065BEA">
      <w:pPr>
        <w:spacing w:before="120" w:after="0"/>
        <w:rPr>
          <w:lang w:val="tr-TR"/>
        </w:rPr>
      </w:pPr>
    </w:p>
    <w:p w14:paraId="55C67116" w14:textId="701ACB64" w:rsidR="0091297C" w:rsidRPr="008422CD" w:rsidRDefault="0091297C" w:rsidP="00514559">
      <w:pPr>
        <w:pStyle w:val="Guidelines3"/>
        <w:rPr>
          <w:lang w:val="tr-TR"/>
        </w:rPr>
      </w:pPr>
      <w:bookmarkStart w:id="41" w:name="_Toc125454359"/>
      <w:r>
        <w:rPr>
          <w:lang w:val="tr-TR"/>
        </w:rPr>
        <w:t>Tam başvuru formu ile ilgili ilave bilgi</w:t>
      </w:r>
      <w:r w:rsidR="001507E7" w:rsidRPr="008D6F1A">
        <w:rPr>
          <w:lang w:val="tr-TR"/>
        </w:rPr>
        <w:t xml:space="preserve"> </w:t>
      </w:r>
      <w:bookmarkEnd w:id="41"/>
    </w:p>
    <w:p w14:paraId="18EF4157" w14:textId="02C1977E" w:rsidR="0091297C" w:rsidRPr="008D6F1A" w:rsidRDefault="0091297C" w:rsidP="0091297C">
      <w:pPr>
        <w:spacing w:before="120" w:after="0"/>
        <w:rPr>
          <w:lang w:val="tr-TR"/>
        </w:rPr>
      </w:pPr>
      <w:r w:rsidRPr="00EB017D">
        <w:rPr>
          <w:szCs w:val="22"/>
          <w:lang w:val="tr-TR"/>
        </w:rPr>
        <w:t xml:space="preserve">Sorular, tam başvuruların alınması için belirlenen son başvuru tarihinin </w:t>
      </w:r>
      <w:r w:rsidRPr="00EB017D">
        <w:rPr>
          <w:b/>
          <w:szCs w:val="22"/>
          <w:lang w:val="tr-TR"/>
        </w:rPr>
        <w:t>21 gün</w:t>
      </w:r>
      <w:r w:rsidRPr="00EB017D">
        <w:rPr>
          <w:szCs w:val="22"/>
          <w:lang w:val="tr-TR"/>
        </w:rPr>
        <w:t xml:space="preserve"> öncesine kadar, teklif çağrısının referans numarası ve başlığı açıkça belirtilerek </w:t>
      </w:r>
      <w:r w:rsidRPr="00EB017D">
        <w:rPr>
          <w:b/>
          <w:szCs w:val="22"/>
          <w:lang w:val="tr-TR"/>
        </w:rPr>
        <w:t xml:space="preserve">(Referans: </w:t>
      </w:r>
      <w:r w:rsidRPr="008D6F1A">
        <w:rPr>
          <w:b/>
          <w:lang w:val="tr-TR"/>
        </w:rPr>
        <w:t>(TR2020/DG/01/A2-01 – (</w:t>
      </w:r>
      <w:r w:rsidR="00BD6F7B" w:rsidRPr="00BD6F7B">
        <w:rPr>
          <w:b/>
          <w:lang w:val="tr-TR"/>
        </w:rPr>
        <w:t>EuropeAid/173144/ID/ACT/TR</w:t>
      </w:r>
      <w:r w:rsidRPr="008D6F1A">
        <w:rPr>
          <w:b/>
          <w:lang w:val="tr-TR"/>
        </w:rPr>
        <w:t xml:space="preserve">) - </w:t>
      </w:r>
      <w:r w:rsidRPr="008D6F1A">
        <w:rPr>
          <w:b/>
          <w:szCs w:val="22"/>
          <w:lang w:val="tr-TR"/>
        </w:rPr>
        <w:t>Town Twinning between Turkey and EU-II (Twinning for Green Future) Grant Scheme (TTGS-II)</w:t>
      </w:r>
      <w:r w:rsidRPr="008D6F1A">
        <w:rPr>
          <w:lang w:val="tr-TR"/>
        </w:rPr>
        <w:t>:</w:t>
      </w:r>
    </w:p>
    <w:p w14:paraId="4D81EF4A" w14:textId="583C35F8" w:rsidR="0091297C" w:rsidRPr="00EB017D" w:rsidRDefault="0091297C" w:rsidP="0091297C">
      <w:pPr>
        <w:spacing w:after="120"/>
        <w:rPr>
          <w:szCs w:val="22"/>
          <w:lang w:val="tr-TR"/>
        </w:rPr>
      </w:pPr>
      <w:proofErr w:type="gramStart"/>
      <w:r w:rsidRPr="00EB017D">
        <w:rPr>
          <w:szCs w:val="22"/>
          <w:lang w:val="tr-TR"/>
        </w:rPr>
        <w:t>aşağıdaki</w:t>
      </w:r>
      <w:proofErr w:type="gramEnd"/>
      <w:r w:rsidRPr="00EB017D">
        <w:rPr>
          <w:szCs w:val="22"/>
          <w:lang w:val="tr-TR"/>
        </w:rPr>
        <w:t xml:space="preserve"> adrese gönderilebilir:</w:t>
      </w:r>
    </w:p>
    <w:p w14:paraId="2251B18B" w14:textId="4EF9B469" w:rsidR="0091297C" w:rsidRDefault="0091297C" w:rsidP="0091297C">
      <w:pPr>
        <w:spacing w:before="120" w:after="0"/>
        <w:rPr>
          <w:rStyle w:val="Hyperlink"/>
          <w:b/>
          <w:lang w:val="tr-TR"/>
        </w:rPr>
      </w:pPr>
      <w:r>
        <w:rPr>
          <w:lang w:val="tr-TR"/>
        </w:rPr>
        <w:t>E-posta adresi</w:t>
      </w:r>
      <w:r w:rsidRPr="008D6F1A">
        <w:rPr>
          <w:lang w:val="tr-TR"/>
        </w:rPr>
        <w:t xml:space="preserve">: </w:t>
      </w:r>
      <w:hyperlink r:id="rId26" w:history="1">
        <w:r w:rsidRPr="008D6F1A">
          <w:rPr>
            <w:rStyle w:val="Hyperlink"/>
            <w:b/>
            <w:lang w:val="tr-TR"/>
          </w:rPr>
          <w:t>ttgs2@cfcu.gov.tr</w:t>
        </w:r>
      </w:hyperlink>
    </w:p>
    <w:p w14:paraId="5C8B0E5D" w14:textId="77777777" w:rsidR="008422CD" w:rsidRPr="008422CD" w:rsidRDefault="008422CD" w:rsidP="0091297C">
      <w:pPr>
        <w:spacing w:before="120" w:after="0"/>
        <w:rPr>
          <w:b/>
          <w:color w:val="0000FF"/>
          <w:u w:val="single"/>
          <w:lang w:val="tr-TR"/>
        </w:rPr>
      </w:pPr>
    </w:p>
    <w:p w14:paraId="1B6DD0CF" w14:textId="13FA34AD" w:rsidR="0091297C" w:rsidRPr="00EB017D" w:rsidRDefault="008422CD" w:rsidP="0091297C">
      <w:pPr>
        <w:spacing w:after="120"/>
        <w:rPr>
          <w:szCs w:val="22"/>
          <w:lang w:val="tr-TR"/>
        </w:rPr>
      </w:pPr>
      <w:r>
        <w:rPr>
          <w:szCs w:val="22"/>
          <w:lang w:val="tr-TR"/>
        </w:rPr>
        <w:t>Sözleşme M</w:t>
      </w:r>
      <w:r w:rsidR="0091297C">
        <w:rPr>
          <w:szCs w:val="22"/>
          <w:lang w:val="tr-TR"/>
        </w:rPr>
        <w:t>akamı</w:t>
      </w:r>
      <w:r w:rsidR="0091297C" w:rsidRPr="00EB017D">
        <w:rPr>
          <w:szCs w:val="22"/>
          <w:lang w:val="tr-TR"/>
        </w:rPr>
        <w:t xml:space="preserve"> belirtilen tarihten sonra soruları cevaplamak yükümlülüğünde değildir. </w:t>
      </w:r>
    </w:p>
    <w:p w14:paraId="5EF067B2" w14:textId="77777777" w:rsidR="0091297C" w:rsidRPr="00EB017D" w:rsidRDefault="0091297C" w:rsidP="0091297C">
      <w:pPr>
        <w:spacing w:before="120" w:after="0"/>
        <w:rPr>
          <w:b/>
          <w:szCs w:val="22"/>
          <w:lang w:val="tr-TR"/>
        </w:rPr>
      </w:pPr>
      <w:r w:rsidRPr="00EB017D">
        <w:rPr>
          <w:szCs w:val="22"/>
          <w:lang w:val="tr-TR"/>
        </w:rPr>
        <w:t xml:space="preserve">Sorulara, tam başvuru teslim tarihinden en geç </w:t>
      </w:r>
      <w:r w:rsidRPr="00EB017D">
        <w:rPr>
          <w:b/>
          <w:szCs w:val="22"/>
          <w:lang w:val="tr-TR"/>
        </w:rPr>
        <w:t>11 gün</w:t>
      </w:r>
      <w:r w:rsidRPr="00EB017D">
        <w:rPr>
          <w:szCs w:val="22"/>
          <w:lang w:val="tr-TR"/>
        </w:rPr>
        <w:t xml:space="preserve"> öncesine kadar yanıt verilecektir. </w:t>
      </w:r>
    </w:p>
    <w:p w14:paraId="47C6F0FA" w14:textId="77777777" w:rsidR="0091297C" w:rsidRPr="00EB017D" w:rsidRDefault="0091297C" w:rsidP="0091297C">
      <w:pPr>
        <w:spacing w:before="120" w:after="0"/>
        <w:rPr>
          <w:szCs w:val="22"/>
          <w:lang w:val="tr-TR"/>
        </w:rPr>
      </w:pPr>
      <w:r>
        <w:rPr>
          <w:szCs w:val="22"/>
          <w:lang w:val="tr-TR"/>
        </w:rPr>
        <w:t>Başvuru sahi</w:t>
      </w:r>
      <w:r w:rsidRPr="00EB017D">
        <w:rPr>
          <w:szCs w:val="22"/>
          <w:lang w:val="tr-TR"/>
        </w:rPr>
        <w:t xml:space="preserve">plerine eşit muamele sağlamak amacıyla, </w:t>
      </w:r>
      <w:r>
        <w:rPr>
          <w:szCs w:val="22"/>
          <w:lang w:val="tr-TR"/>
        </w:rPr>
        <w:t>sözleşme makamı</w:t>
      </w:r>
      <w:r w:rsidRPr="00EB017D">
        <w:rPr>
          <w:szCs w:val="22"/>
          <w:lang w:val="tr-TR"/>
        </w:rPr>
        <w:t xml:space="preserve"> </w:t>
      </w:r>
      <w:r>
        <w:rPr>
          <w:szCs w:val="22"/>
          <w:lang w:val="tr-TR"/>
        </w:rPr>
        <w:t>başvuru sahi</w:t>
      </w:r>
      <w:r w:rsidRPr="00EB017D">
        <w:rPr>
          <w:szCs w:val="22"/>
          <w:lang w:val="tr-TR"/>
        </w:rPr>
        <w:t xml:space="preserve">plerinin, eş-başvuranların, bağlı kuruluş(lar)ın, projenin veya belirli bir faaliyetin uygunluğu konusunda ön görüş beyan etmez. </w:t>
      </w:r>
    </w:p>
    <w:p w14:paraId="240CD3A8" w14:textId="57DD7E69" w:rsidR="0091297C" w:rsidRPr="008422CD" w:rsidRDefault="0091297C" w:rsidP="00065BEA">
      <w:pPr>
        <w:spacing w:before="120" w:after="0"/>
        <w:rPr>
          <w:szCs w:val="22"/>
          <w:lang w:val="tr-TR"/>
        </w:rPr>
      </w:pPr>
      <w:r w:rsidRPr="00EB017D">
        <w:rPr>
          <w:szCs w:val="22"/>
          <w:lang w:val="tr-TR"/>
        </w:rPr>
        <w:t xml:space="preserve">Sorulara bireysel cevap verilmeyecektir. </w:t>
      </w:r>
      <w:proofErr w:type="gramStart"/>
      <w:r>
        <w:rPr>
          <w:szCs w:val="22"/>
          <w:lang w:val="tr-TR"/>
        </w:rPr>
        <w:t>Başvuru sahi</w:t>
      </w:r>
      <w:r w:rsidRPr="00EB017D">
        <w:rPr>
          <w:szCs w:val="22"/>
          <w:lang w:val="tr-TR"/>
        </w:rPr>
        <w:t xml:space="preserve">plerini de ilgilendirebilecek sorular, yanıtları ile birlikte, ayrıca değerlendirme sürecinde </w:t>
      </w:r>
      <w:r>
        <w:rPr>
          <w:szCs w:val="22"/>
          <w:lang w:val="tr-TR"/>
        </w:rPr>
        <w:t>başvuru sahi</w:t>
      </w:r>
      <w:r w:rsidRPr="00EB017D">
        <w:rPr>
          <w:szCs w:val="22"/>
          <w:lang w:val="tr-TR"/>
        </w:rPr>
        <w:t xml:space="preserve">plerini ilgilendiren diğer önemli duyurular </w:t>
      </w:r>
      <w:r w:rsidRPr="00EB017D">
        <w:rPr>
          <w:lang w:val="tr-TR"/>
        </w:rPr>
        <w:t xml:space="preserve">DG Uluslararası İşbirliği ve Kalkınma Genel Müdürlüğü: </w:t>
      </w:r>
      <w:hyperlink r:id="rId27" w:history="1">
        <w:r w:rsidR="00BD6F7B" w:rsidRPr="007C7475">
          <w:rPr>
            <w:rStyle w:val="Hyperlink"/>
          </w:rPr>
          <w:t>https://webgate.ec.europa.eu/europeaid/online-services/index.cfm?do=publi.welcome</w:t>
        </w:r>
      </w:hyperlink>
      <w:r w:rsidRPr="00EB017D">
        <w:rPr>
          <w:lang w:val="tr-TR"/>
        </w:rPr>
        <w:t xml:space="preserve">, </w:t>
      </w:r>
      <w:r w:rsidRPr="00EB017D">
        <w:rPr>
          <w:szCs w:val="22"/>
          <w:lang w:val="tr-TR"/>
        </w:rPr>
        <w:t xml:space="preserve">MFİB  </w:t>
      </w:r>
      <w:hyperlink r:id="rId28" w:history="1">
        <w:r w:rsidRPr="00EB017D">
          <w:rPr>
            <w:color w:val="0000FF"/>
            <w:szCs w:val="22"/>
            <w:u w:val="single"/>
            <w:lang w:val="tr-TR"/>
          </w:rPr>
          <w:t>http://www.cfcu.gov.tr</w:t>
        </w:r>
      </w:hyperlink>
      <w:r w:rsidRPr="00EB017D">
        <w:rPr>
          <w:color w:val="0000FF"/>
          <w:szCs w:val="22"/>
          <w:u w:val="single"/>
          <w:lang w:val="tr-TR"/>
        </w:rPr>
        <w:t>,</w:t>
      </w:r>
      <w:r w:rsidR="008422CD">
        <w:rPr>
          <w:color w:val="0000FF"/>
          <w:szCs w:val="22"/>
          <w:u w:val="single"/>
          <w:lang w:val="tr-TR"/>
        </w:rPr>
        <w:t xml:space="preserve"> </w:t>
      </w:r>
      <w:r w:rsidRPr="00EB017D">
        <w:rPr>
          <w:szCs w:val="22"/>
          <w:lang w:val="tr-TR"/>
        </w:rPr>
        <w:t xml:space="preserve"> </w:t>
      </w:r>
      <w:r w:rsidR="008422CD">
        <w:rPr>
          <w:szCs w:val="22"/>
          <w:lang w:val="tr-TR"/>
        </w:rPr>
        <w:t xml:space="preserve">Türkiye Belediyeler Birliği </w:t>
      </w:r>
      <w:hyperlink r:id="rId29" w:history="1">
        <w:r w:rsidR="008422CD" w:rsidRPr="00F03A4B">
          <w:rPr>
            <w:rStyle w:val="Hyperlink"/>
            <w:szCs w:val="22"/>
            <w:lang w:val="tr-TR"/>
          </w:rPr>
          <w:t>https://www.tbb.gov.tr/Tr/</w:t>
        </w:r>
      </w:hyperlink>
      <w:r w:rsidR="008422CD">
        <w:rPr>
          <w:szCs w:val="22"/>
          <w:lang w:val="tr-TR"/>
        </w:rPr>
        <w:t xml:space="preserve"> </w:t>
      </w:r>
      <w:r w:rsidRPr="00EB017D">
        <w:rPr>
          <w:szCs w:val="22"/>
          <w:lang w:val="tr-TR"/>
        </w:rPr>
        <w:t xml:space="preserve">ve Dışişleri Bakanlığı AB Başkanlığı </w:t>
      </w:r>
      <w:hyperlink r:id="rId30" w:history="1">
        <w:r w:rsidRPr="00EB017D">
          <w:rPr>
            <w:color w:val="0000FF"/>
            <w:szCs w:val="22"/>
            <w:u w:val="single"/>
            <w:lang w:val="tr-TR"/>
          </w:rPr>
          <w:t>http://www.ab.gov.tr</w:t>
        </w:r>
      </w:hyperlink>
      <w:r w:rsidRPr="00EB017D">
        <w:rPr>
          <w:color w:val="0000FF"/>
          <w:szCs w:val="22"/>
          <w:u w:val="single"/>
          <w:lang w:val="tr-TR"/>
        </w:rPr>
        <w:t xml:space="preserve"> </w:t>
      </w:r>
      <w:r w:rsidRPr="00EB017D">
        <w:rPr>
          <w:szCs w:val="22"/>
          <w:lang w:val="tr-TR"/>
        </w:rPr>
        <w:t>intern</w:t>
      </w:r>
      <w:r w:rsidR="008422CD">
        <w:rPr>
          <w:szCs w:val="22"/>
          <w:lang w:val="tr-TR"/>
        </w:rPr>
        <w:t xml:space="preserve">et sitelerinde yayınlanacaktır. </w:t>
      </w:r>
      <w:proofErr w:type="gramEnd"/>
      <w:r w:rsidRPr="00EB017D">
        <w:rPr>
          <w:szCs w:val="22"/>
          <w:lang w:val="tr-TR"/>
        </w:rPr>
        <w:t xml:space="preserve">Bu nedenle, yayınlanan soru ve yanıtlara ilişkin bilgi almak amacıyla yukarıdaki internet sitelerinin düzenli olarak kontrol </w:t>
      </w:r>
      <w:r w:rsidR="008422CD">
        <w:rPr>
          <w:szCs w:val="22"/>
          <w:lang w:val="tr-TR"/>
        </w:rPr>
        <w:t xml:space="preserve">edilmesi tavsiye edilmektedir. </w:t>
      </w:r>
    </w:p>
    <w:p w14:paraId="26CD18C8" w14:textId="7CC50731" w:rsidR="0007408E" w:rsidRPr="008D6F1A" w:rsidRDefault="0091297C" w:rsidP="009436FB">
      <w:pPr>
        <w:pStyle w:val="Guidelines2"/>
        <w:rPr>
          <w:i/>
          <w:lang w:val="tr-TR"/>
        </w:rPr>
      </w:pPr>
      <w:bookmarkStart w:id="42" w:name="_Toc40507653"/>
      <w:bookmarkStart w:id="43" w:name="_Toc80296523"/>
      <w:r>
        <w:rPr>
          <w:lang w:val="tr-TR"/>
        </w:rPr>
        <w:t>BAŞVURULARIN DEĞERLENDİRİLMESİ VE SEÇİLMESİ</w:t>
      </w:r>
      <w:bookmarkEnd w:id="42"/>
      <w:bookmarkEnd w:id="43"/>
    </w:p>
    <w:p w14:paraId="7E11ABAC" w14:textId="42FC85CD" w:rsidR="0079109D" w:rsidRPr="00EB017D" w:rsidRDefault="0079109D" w:rsidP="0079109D">
      <w:pPr>
        <w:spacing w:before="120" w:after="0"/>
        <w:rPr>
          <w:szCs w:val="22"/>
          <w:lang w:val="tr-TR"/>
        </w:rPr>
      </w:pPr>
      <w:r w:rsidRPr="00EB017D">
        <w:rPr>
          <w:szCs w:val="22"/>
          <w:lang w:val="tr-TR"/>
        </w:rPr>
        <w:t xml:space="preserve">Başvurular, </w:t>
      </w:r>
      <w:r w:rsidR="008422CD">
        <w:rPr>
          <w:szCs w:val="22"/>
          <w:lang w:val="tr-TR"/>
        </w:rPr>
        <w:t>Sözleşme M</w:t>
      </w:r>
      <w:r>
        <w:rPr>
          <w:szCs w:val="22"/>
          <w:lang w:val="tr-TR"/>
        </w:rPr>
        <w:t>akamı</w:t>
      </w:r>
      <w:r w:rsidRPr="00EB017D">
        <w:rPr>
          <w:szCs w:val="22"/>
          <w:lang w:val="tr-TR"/>
        </w:rPr>
        <w:t xml:space="preserve"> tarafından muhtemel bağımsız değerlendiricilerin destekleri ile incelenecek ve değerlendirilecektir. </w:t>
      </w:r>
      <w:r>
        <w:rPr>
          <w:szCs w:val="22"/>
          <w:lang w:val="tr-TR"/>
        </w:rPr>
        <w:t>Başvuru sahi</w:t>
      </w:r>
      <w:r w:rsidRPr="00EB017D">
        <w:rPr>
          <w:szCs w:val="22"/>
          <w:lang w:val="tr-TR"/>
        </w:rPr>
        <w:t xml:space="preserve">plerince sunulan tüm projeler aşağıdaki aşama ve </w:t>
      </w:r>
      <w:proofErr w:type="gramStart"/>
      <w:r w:rsidRPr="00EB017D">
        <w:rPr>
          <w:szCs w:val="22"/>
          <w:lang w:val="tr-TR"/>
        </w:rPr>
        <w:t>kriterlere</w:t>
      </w:r>
      <w:proofErr w:type="gramEnd"/>
      <w:r w:rsidRPr="00EB017D">
        <w:rPr>
          <w:szCs w:val="22"/>
          <w:lang w:val="tr-TR"/>
        </w:rPr>
        <w:t xml:space="preserve"> göre değerlendirilecektir.</w:t>
      </w:r>
    </w:p>
    <w:p w14:paraId="06F3E457" w14:textId="77777777" w:rsidR="0079109D" w:rsidRPr="00EB017D" w:rsidRDefault="0079109D" w:rsidP="0079109D">
      <w:pPr>
        <w:spacing w:before="120" w:after="0"/>
        <w:rPr>
          <w:b/>
          <w:sz w:val="24"/>
          <w:szCs w:val="24"/>
          <w:lang w:val="tr-TR"/>
        </w:rPr>
      </w:pPr>
      <w:r w:rsidRPr="00EB017D">
        <w:rPr>
          <w:szCs w:val="22"/>
          <w:lang w:val="tr-TR"/>
        </w:rPr>
        <w:lastRenderedPageBreak/>
        <w:t xml:space="preserve">Başvuru değerlendirilmesi sonucunda teklif edilen projenin 2.1’nolu bölümde belirtilen uygunluk </w:t>
      </w:r>
      <w:proofErr w:type="gramStart"/>
      <w:r w:rsidRPr="00EB017D">
        <w:rPr>
          <w:szCs w:val="22"/>
          <w:lang w:val="tr-TR"/>
        </w:rPr>
        <w:t>kriterlerini</w:t>
      </w:r>
      <w:proofErr w:type="gramEnd"/>
      <w:r w:rsidRPr="00EB017D">
        <w:rPr>
          <w:szCs w:val="22"/>
          <w:lang w:val="tr-TR"/>
        </w:rPr>
        <w:t xml:space="preserve"> sağlamadığı tespit edilirse, başvuru sadece bu sebepten dolayı reddedilecektir.</w:t>
      </w:r>
      <w:r w:rsidRPr="00EB017D">
        <w:rPr>
          <w:b/>
          <w:sz w:val="24"/>
          <w:szCs w:val="24"/>
          <w:lang w:val="tr-TR"/>
        </w:rPr>
        <w:t xml:space="preserve"> </w:t>
      </w:r>
    </w:p>
    <w:p w14:paraId="558BA503" w14:textId="77777777" w:rsidR="0079109D" w:rsidRPr="00EB017D" w:rsidRDefault="0079109D" w:rsidP="00D622C8">
      <w:pPr>
        <w:pStyle w:val="ListParagraph"/>
        <w:numPr>
          <w:ilvl w:val="0"/>
          <w:numId w:val="38"/>
        </w:numPr>
        <w:spacing w:before="120"/>
        <w:rPr>
          <w:b/>
          <w:sz w:val="24"/>
          <w:szCs w:val="24"/>
          <w:lang w:val="tr-TR"/>
        </w:rPr>
      </w:pPr>
      <w:r w:rsidRPr="00EB017D">
        <w:rPr>
          <w:b/>
          <w:sz w:val="24"/>
          <w:szCs w:val="24"/>
          <w:lang w:val="tr-TR"/>
        </w:rPr>
        <w:t xml:space="preserve">AŞAMA: </w:t>
      </w:r>
      <w:r w:rsidRPr="00EB017D">
        <w:rPr>
          <w:b/>
          <w:szCs w:val="22"/>
          <w:lang w:val="tr-TR"/>
        </w:rPr>
        <w:t>AÇILIŞ VE İDARİ UYGUNLUK KONTROLÜ VE ÖN TEKLİF DEĞERLENDİRMESİ</w:t>
      </w:r>
    </w:p>
    <w:p w14:paraId="694641E6" w14:textId="77777777" w:rsidR="0079109D" w:rsidRPr="00EB017D" w:rsidRDefault="0079109D" w:rsidP="0079109D">
      <w:pPr>
        <w:spacing w:after="120"/>
        <w:rPr>
          <w:lang w:val="tr-TR"/>
        </w:rPr>
      </w:pPr>
      <w:r w:rsidRPr="00EB017D">
        <w:rPr>
          <w:lang w:val="tr-TR"/>
        </w:rPr>
        <w:t>Açılış ve idari uygunluk kontrolü aşağıdaki şekilde değerlendirilecektir:</w:t>
      </w:r>
    </w:p>
    <w:p w14:paraId="475AFE47" w14:textId="77777777" w:rsidR="0079109D" w:rsidRPr="00EB017D" w:rsidRDefault="0079109D" w:rsidP="00D622C8">
      <w:pPr>
        <w:numPr>
          <w:ilvl w:val="0"/>
          <w:numId w:val="39"/>
        </w:numPr>
        <w:spacing w:after="120"/>
        <w:rPr>
          <w:lang w:val="tr-TR"/>
        </w:rPr>
      </w:pPr>
      <w:r w:rsidRPr="00EB017D">
        <w:rPr>
          <w:lang w:val="tr-TR"/>
        </w:rPr>
        <w:t>Son başvuru tarihine riayet edilip edilmediği. Eğer son başvuru tarihine riayet edilmemişse, başvuru otomatik olarak reddedilecektir.</w:t>
      </w:r>
    </w:p>
    <w:p w14:paraId="08D9CEF3" w14:textId="77777777" w:rsidR="0079109D" w:rsidRPr="00EB017D" w:rsidRDefault="0079109D" w:rsidP="00D622C8">
      <w:pPr>
        <w:pStyle w:val="ListParagraph"/>
        <w:numPr>
          <w:ilvl w:val="0"/>
          <w:numId w:val="39"/>
        </w:numPr>
        <w:rPr>
          <w:lang w:val="tr-TR"/>
        </w:rPr>
      </w:pPr>
      <w:r w:rsidRPr="00EB017D">
        <w:rPr>
          <w:lang w:val="tr-TR"/>
        </w:rPr>
        <w:t xml:space="preserve">Ön </w:t>
      </w:r>
      <w:r>
        <w:rPr>
          <w:lang w:val="tr-TR"/>
        </w:rPr>
        <w:t>t</w:t>
      </w:r>
      <w:r w:rsidRPr="00EB017D">
        <w:rPr>
          <w:lang w:val="tr-TR"/>
        </w:rPr>
        <w:t xml:space="preserve">eklifin Hibe Başvuru Formu, Kontrol Listesindeki (Hibe Başvuru Formu, Kısım A bölüm 2)  tüm </w:t>
      </w:r>
      <w:proofErr w:type="gramStart"/>
      <w:r w:rsidRPr="00EB017D">
        <w:rPr>
          <w:lang w:val="tr-TR"/>
        </w:rPr>
        <w:t>kriterleri</w:t>
      </w:r>
      <w:proofErr w:type="gramEnd"/>
      <w:r w:rsidRPr="00EB017D">
        <w:rPr>
          <w:lang w:val="tr-TR"/>
        </w:rPr>
        <w:t xml:space="preserve"> karşılayıp karşılamadığı. Bu </w:t>
      </w:r>
      <w:proofErr w:type="gramStart"/>
      <w:r w:rsidRPr="00EB017D">
        <w:rPr>
          <w:lang w:val="tr-TR"/>
        </w:rPr>
        <w:t>kriterler</w:t>
      </w:r>
      <w:proofErr w:type="gramEnd"/>
      <w:r w:rsidRPr="00EB017D">
        <w:rPr>
          <w:lang w:val="tr-TR"/>
        </w:rPr>
        <w:t xml:space="preserve"> proje konusunun uygun olup olmadığını da kapsamaktadır. İstenilen bilgilerden herhangi biri eksik veya yanlış ise, proje başvurusu </w:t>
      </w:r>
      <w:r w:rsidRPr="000315C7">
        <w:rPr>
          <w:b/>
          <w:u w:val="single"/>
          <w:lang w:val="tr-TR"/>
        </w:rPr>
        <w:t>yalnızca</w:t>
      </w:r>
      <w:r w:rsidRPr="00EB017D">
        <w:rPr>
          <w:lang w:val="tr-TR"/>
        </w:rPr>
        <w:t xml:space="preserve"> bu esasa dayanarak reddedilebilir ve proje başvurusu bu noktadan sonra değerlendirilmez.</w:t>
      </w:r>
    </w:p>
    <w:p w14:paraId="26E4FBFF" w14:textId="77777777" w:rsidR="0079109D" w:rsidRPr="00EB017D" w:rsidRDefault="0079109D" w:rsidP="0079109D">
      <w:pPr>
        <w:spacing w:before="120" w:after="0"/>
        <w:rPr>
          <w:szCs w:val="22"/>
          <w:lang w:val="tr-TR"/>
        </w:rPr>
      </w:pPr>
      <w:r w:rsidRPr="00EB017D">
        <w:rPr>
          <w:szCs w:val="22"/>
          <w:lang w:val="tr-TR"/>
        </w:rPr>
        <w:t xml:space="preserve">İlk idari kontrolü geçen </w:t>
      </w:r>
      <w:r>
        <w:rPr>
          <w:szCs w:val="22"/>
          <w:lang w:val="tr-TR"/>
        </w:rPr>
        <w:t>ö</w:t>
      </w:r>
      <w:r w:rsidRPr="00EB017D">
        <w:rPr>
          <w:szCs w:val="22"/>
          <w:lang w:val="tr-TR"/>
        </w:rPr>
        <w:t xml:space="preserve">n </w:t>
      </w:r>
      <w:r>
        <w:rPr>
          <w:szCs w:val="22"/>
          <w:lang w:val="tr-TR"/>
        </w:rPr>
        <w:t>t</w:t>
      </w:r>
      <w:r w:rsidRPr="00EB017D">
        <w:rPr>
          <w:szCs w:val="22"/>
          <w:lang w:val="tr-TR"/>
        </w:rPr>
        <w:t>eklifler, söz konusu projenin ilgililiği ve tasarımı açısından değerlendirmeye tabi tutulacaktır.</w:t>
      </w:r>
    </w:p>
    <w:p w14:paraId="39A4368F" w14:textId="77777777" w:rsidR="0079109D" w:rsidRDefault="0079109D" w:rsidP="0079109D">
      <w:pPr>
        <w:spacing w:before="120" w:after="0"/>
        <w:rPr>
          <w:szCs w:val="22"/>
          <w:lang w:val="tr-TR"/>
        </w:rPr>
      </w:pPr>
      <w:r w:rsidRPr="00EB017D">
        <w:rPr>
          <w:szCs w:val="22"/>
          <w:lang w:val="tr-TR"/>
        </w:rPr>
        <w:t xml:space="preserve">Ön </w:t>
      </w:r>
      <w:r>
        <w:rPr>
          <w:szCs w:val="22"/>
          <w:lang w:val="tr-TR"/>
        </w:rPr>
        <w:t>t</w:t>
      </w:r>
      <w:r w:rsidRPr="00EB017D">
        <w:rPr>
          <w:szCs w:val="22"/>
          <w:lang w:val="tr-TR"/>
        </w:rPr>
        <w:t>ekliflere, aşağıda verilen değerlendirme tablosunda yer alan dağılıma uygun olarak, toplam 50</w:t>
      </w:r>
      <w:r w:rsidRPr="00EB017D">
        <w:rPr>
          <w:b/>
          <w:szCs w:val="22"/>
          <w:lang w:val="tr-TR"/>
        </w:rPr>
        <w:t xml:space="preserve"> </w:t>
      </w:r>
      <w:r w:rsidRPr="00EB017D">
        <w:rPr>
          <w:szCs w:val="22"/>
          <w:lang w:val="tr-TR"/>
        </w:rPr>
        <w:t xml:space="preserve">üzerinden puan verilecektir. </w:t>
      </w:r>
    </w:p>
    <w:p w14:paraId="6BCDEC61" w14:textId="77777777" w:rsidR="0079109D" w:rsidRPr="00EB017D" w:rsidRDefault="0079109D" w:rsidP="0079109D">
      <w:pPr>
        <w:spacing w:before="120" w:after="0"/>
        <w:rPr>
          <w:szCs w:val="22"/>
          <w:lang w:val="tr-TR"/>
        </w:rPr>
      </w:pPr>
      <w:r w:rsidRPr="00EB017D">
        <w:rPr>
          <w:szCs w:val="22"/>
          <w:lang w:val="tr-TR"/>
        </w:rPr>
        <w:t xml:space="preserve">Değerlendirme sırasında, ayrıca </w:t>
      </w:r>
      <w:r>
        <w:rPr>
          <w:szCs w:val="22"/>
          <w:lang w:val="tr-TR"/>
        </w:rPr>
        <w:t>ö</w:t>
      </w:r>
      <w:r w:rsidRPr="00EB017D">
        <w:rPr>
          <w:szCs w:val="22"/>
          <w:lang w:val="tr-TR"/>
        </w:rPr>
        <w:t xml:space="preserve">n </w:t>
      </w:r>
      <w:r>
        <w:rPr>
          <w:szCs w:val="22"/>
          <w:lang w:val="tr-TR"/>
        </w:rPr>
        <w:t>t</w:t>
      </w:r>
      <w:r w:rsidRPr="00EB017D">
        <w:rPr>
          <w:szCs w:val="22"/>
          <w:lang w:val="tr-TR"/>
        </w:rPr>
        <w:t>eklif şablonunda verilen talimatlara uygunluk (Hibe Başvuru Formu Kısım A) da teyit edilecektir.</w:t>
      </w:r>
    </w:p>
    <w:p w14:paraId="55F23CAC" w14:textId="77777777" w:rsidR="0079109D" w:rsidRDefault="0079109D" w:rsidP="0079109D">
      <w:pPr>
        <w:pStyle w:val="Text1"/>
        <w:tabs>
          <w:tab w:val="left" w:pos="567"/>
          <w:tab w:val="left" w:pos="2608"/>
          <w:tab w:val="left" w:pos="3317"/>
        </w:tabs>
        <w:spacing w:before="120" w:after="0"/>
        <w:ind w:left="0"/>
        <w:rPr>
          <w:szCs w:val="22"/>
          <w:lang w:val="tr-TR"/>
        </w:rPr>
      </w:pPr>
      <w:r w:rsidRPr="00EB017D">
        <w:rPr>
          <w:szCs w:val="22"/>
          <w:u w:val="single"/>
          <w:lang w:val="tr-TR"/>
        </w:rPr>
        <w:t xml:space="preserve">Değerlendirme </w:t>
      </w:r>
      <w:proofErr w:type="gramStart"/>
      <w:r w:rsidRPr="00EB017D">
        <w:rPr>
          <w:szCs w:val="22"/>
          <w:u w:val="single"/>
          <w:lang w:val="tr-TR"/>
        </w:rPr>
        <w:t>kriterleri</w:t>
      </w:r>
      <w:proofErr w:type="gramEnd"/>
      <w:r w:rsidRPr="00EB017D">
        <w:rPr>
          <w:szCs w:val="22"/>
          <w:lang w:val="tr-TR"/>
        </w:rPr>
        <w:t xml:space="preserve"> bölümlere ve alt bölümlere ayrılmıştır. Her alt bölüme aşağıdaki esaslara göre 1 ile 5 arasında bir puan verilecektir: 1=çok zayıf, 2=zayıf, 3= yeterli, 4=iyi, 5=çok iyi.</w:t>
      </w:r>
    </w:p>
    <w:p w14:paraId="5716AA9B" w14:textId="77777777" w:rsidR="000315C7" w:rsidRDefault="000315C7" w:rsidP="0079109D">
      <w:pPr>
        <w:pStyle w:val="Text1"/>
        <w:tabs>
          <w:tab w:val="left" w:pos="567"/>
          <w:tab w:val="left" w:pos="2608"/>
          <w:tab w:val="left" w:pos="3317"/>
        </w:tabs>
        <w:spacing w:before="120" w:after="0"/>
        <w:ind w:left="0"/>
        <w:rPr>
          <w:szCs w:val="22"/>
          <w:lang w:val="tr-TR"/>
        </w:rPr>
      </w:pPr>
    </w:p>
    <w:p w14:paraId="1B9BE1B0" w14:textId="77777777" w:rsidR="000315C7" w:rsidRPr="00EB017D" w:rsidRDefault="000315C7" w:rsidP="0079109D">
      <w:pPr>
        <w:pStyle w:val="Text1"/>
        <w:tabs>
          <w:tab w:val="left" w:pos="567"/>
          <w:tab w:val="left" w:pos="2608"/>
          <w:tab w:val="left" w:pos="3317"/>
        </w:tabs>
        <w:spacing w:before="120" w:after="0"/>
        <w:ind w:left="0"/>
        <w:rPr>
          <w:szCs w:val="22"/>
          <w:lang w:val="tr-TR"/>
        </w:rPr>
      </w:pPr>
    </w:p>
    <w:tbl>
      <w:tblPr>
        <w:tblW w:w="9997" w:type="dxa"/>
        <w:tblLayout w:type="fixed"/>
        <w:tblLook w:val="01E0" w:firstRow="1" w:lastRow="1" w:firstColumn="1" w:lastColumn="1" w:noHBand="0" w:noVBand="0"/>
      </w:tblPr>
      <w:tblGrid>
        <w:gridCol w:w="8208"/>
        <w:gridCol w:w="1260"/>
        <w:gridCol w:w="529"/>
      </w:tblGrid>
      <w:tr w:rsidR="0079109D" w:rsidRPr="00EB017D" w14:paraId="2CF80ADE" w14:textId="77777777" w:rsidTr="00F466E7">
        <w:tc>
          <w:tcPr>
            <w:tcW w:w="8208" w:type="dxa"/>
            <w:tcBorders>
              <w:bottom w:val="single" w:sz="4" w:space="0" w:color="auto"/>
            </w:tcBorders>
          </w:tcPr>
          <w:p w14:paraId="490E8101" w14:textId="77777777" w:rsidR="0079109D" w:rsidRPr="00EB017D" w:rsidRDefault="0079109D" w:rsidP="00F466E7">
            <w:pPr>
              <w:spacing w:after="120"/>
              <w:rPr>
                <w:b/>
                <w:snapToGrid/>
                <w:szCs w:val="22"/>
                <w:lang w:val="tr-TR"/>
              </w:rPr>
            </w:pPr>
          </w:p>
        </w:tc>
        <w:tc>
          <w:tcPr>
            <w:tcW w:w="1789" w:type="dxa"/>
            <w:gridSpan w:val="2"/>
            <w:tcBorders>
              <w:bottom w:val="single" w:sz="4" w:space="0" w:color="auto"/>
            </w:tcBorders>
          </w:tcPr>
          <w:p w14:paraId="4C77DA21" w14:textId="77777777" w:rsidR="0079109D" w:rsidRPr="00EB017D" w:rsidRDefault="0079109D" w:rsidP="00F466E7">
            <w:pPr>
              <w:spacing w:after="120"/>
              <w:jc w:val="center"/>
              <w:rPr>
                <w:b/>
                <w:szCs w:val="22"/>
                <w:lang w:val="tr-TR"/>
              </w:rPr>
            </w:pPr>
            <w:r w:rsidRPr="00EB017D">
              <w:rPr>
                <w:b/>
                <w:szCs w:val="22"/>
                <w:lang w:val="tr-TR"/>
              </w:rPr>
              <w:t>Puan</w:t>
            </w:r>
          </w:p>
        </w:tc>
      </w:tr>
      <w:tr w:rsidR="0079109D" w:rsidRPr="00EB017D" w14:paraId="23BD36FC" w14:textId="77777777" w:rsidTr="00F466E7">
        <w:tc>
          <w:tcPr>
            <w:tcW w:w="8208" w:type="dxa"/>
            <w:tcBorders>
              <w:top w:val="single" w:sz="4" w:space="0" w:color="auto"/>
              <w:left w:val="single" w:sz="4" w:space="0" w:color="auto"/>
              <w:bottom w:val="single" w:sz="4" w:space="0" w:color="auto"/>
            </w:tcBorders>
          </w:tcPr>
          <w:p w14:paraId="42C5A92F" w14:textId="77777777" w:rsidR="0079109D" w:rsidRPr="00EB017D" w:rsidRDefault="0079109D" w:rsidP="00F466E7">
            <w:pPr>
              <w:spacing w:after="120"/>
              <w:rPr>
                <w:b/>
                <w:szCs w:val="22"/>
                <w:lang w:val="tr-TR"/>
              </w:rPr>
            </w:pPr>
            <w:r w:rsidRPr="00EB017D">
              <w:rPr>
                <w:b/>
                <w:szCs w:val="22"/>
                <w:lang w:val="tr-TR"/>
              </w:rPr>
              <w:t>1. Projenin İlgililiği</w:t>
            </w:r>
          </w:p>
        </w:tc>
        <w:tc>
          <w:tcPr>
            <w:tcW w:w="1260" w:type="dxa"/>
            <w:tcBorders>
              <w:top w:val="single" w:sz="4" w:space="0" w:color="auto"/>
              <w:bottom w:val="single" w:sz="4" w:space="0" w:color="auto"/>
            </w:tcBorders>
          </w:tcPr>
          <w:p w14:paraId="33F8554E"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Alt-puan</w:t>
            </w:r>
          </w:p>
        </w:tc>
        <w:tc>
          <w:tcPr>
            <w:tcW w:w="529" w:type="dxa"/>
            <w:tcBorders>
              <w:top w:val="single" w:sz="4" w:space="0" w:color="auto"/>
              <w:bottom w:val="single" w:sz="4" w:space="0" w:color="auto"/>
              <w:right w:val="single" w:sz="4" w:space="0" w:color="auto"/>
            </w:tcBorders>
          </w:tcPr>
          <w:p w14:paraId="58ED5405"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20</w:t>
            </w:r>
          </w:p>
        </w:tc>
      </w:tr>
      <w:tr w:rsidR="0079109D" w:rsidRPr="00EB017D" w14:paraId="6E047792"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2CF31BFE" w14:textId="4238FCB2" w:rsidR="0079109D" w:rsidRPr="00EB017D" w:rsidRDefault="0079109D" w:rsidP="00F466E7">
            <w:pPr>
              <w:spacing w:after="120"/>
              <w:ind w:left="425" w:hanging="425"/>
              <w:rPr>
                <w:szCs w:val="22"/>
                <w:lang w:val="tr-TR"/>
              </w:rPr>
            </w:pPr>
            <w:r w:rsidRPr="00EB017D">
              <w:rPr>
                <w:szCs w:val="22"/>
                <w:lang w:val="tr-TR"/>
              </w:rPr>
              <w:t>1.1</w:t>
            </w:r>
            <w:r w:rsidRPr="00EB017D">
              <w:rPr>
                <w:szCs w:val="22"/>
                <w:lang w:val="tr-TR"/>
              </w:rPr>
              <w:tab/>
              <w:t xml:space="preserve">Proje, </w:t>
            </w:r>
            <w:r>
              <w:rPr>
                <w:szCs w:val="22"/>
                <w:lang w:val="tr-TR"/>
              </w:rPr>
              <w:t>t</w:t>
            </w:r>
            <w:r w:rsidRPr="00EB017D">
              <w:rPr>
                <w:szCs w:val="22"/>
                <w:lang w:val="tr-TR"/>
              </w:rPr>
              <w:t xml:space="preserve">eklif </w:t>
            </w:r>
            <w:r>
              <w:rPr>
                <w:szCs w:val="22"/>
                <w:lang w:val="tr-TR"/>
              </w:rPr>
              <w:t>ç</w:t>
            </w:r>
            <w:r w:rsidRPr="00EB017D">
              <w:rPr>
                <w:szCs w:val="22"/>
                <w:lang w:val="tr-TR"/>
              </w:rPr>
              <w:t xml:space="preserve">ağrısının hedefleri ve öncelikleri ile </w:t>
            </w:r>
            <w:proofErr w:type="gramStart"/>
            <w:r w:rsidRPr="00EB017D">
              <w:rPr>
                <w:szCs w:val="22"/>
                <w:lang w:val="tr-TR"/>
              </w:rPr>
              <w:t>spesifik</w:t>
            </w:r>
            <w:proofErr w:type="gramEnd"/>
            <w:r w:rsidRPr="00EB017D">
              <w:rPr>
                <w:szCs w:val="22"/>
                <w:lang w:val="tr-TR"/>
              </w:rPr>
              <w:t xml:space="preserve"> tema/sektör/alanları veya başvuru rehberinde b</w:t>
            </w:r>
            <w:r w:rsidR="000315C7">
              <w:rPr>
                <w:szCs w:val="22"/>
                <w:lang w:val="tr-TR"/>
              </w:rPr>
              <w:t xml:space="preserve">elirtilen diğer özel şartlarla </w:t>
            </w:r>
            <w:r w:rsidRPr="00EB017D">
              <w:rPr>
                <w:szCs w:val="22"/>
                <w:lang w:val="tr-TR"/>
              </w:rPr>
              <w:t>ne kadar ilgilidir? Beklenen sonuçlar Başvuru Rehberinde yer alan öncelik</w:t>
            </w:r>
            <w:r w:rsidR="000315C7">
              <w:rPr>
                <w:szCs w:val="22"/>
                <w:lang w:val="tr-TR"/>
              </w:rPr>
              <w:t>lerle (Bölüm 1.2) uyumlu mudur?</w:t>
            </w:r>
          </w:p>
        </w:tc>
        <w:tc>
          <w:tcPr>
            <w:tcW w:w="1260" w:type="dxa"/>
            <w:tcBorders>
              <w:top w:val="single" w:sz="4" w:space="0" w:color="auto"/>
              <w:left w:val="single" w:sz="4" w:space="0" w:color="auto"/>
              <w:right w:val="single" w:sz="4" w:space="0" w:color="auto"/>
            </w:tcBorders>
            <w:vAlign w:val="center"/>
          </w:tcPr>
          <w:p w14:paraId="0585ACD4" w14:textId="0DEBA110" w:rsidR="0079109D" w:rsidRPr="007126FD" w:rsidRDefault="0079109D" w:rsidP="00F466E7">
            <w:pPr>
              <w:spacing w:after="120"/>
              <w:jc w:val="center"/>
              <w:rPr>
                <w:rFonts w:ascii="Tahoma" w:hAnsi="Tahoma" w:cs="Tahoma"/>
                <w:snapToGrid/>
                <w:szCs w:val="22"/>
                <w:vertAlign w:val="superscript"/>
                <w:lang w:val="tr-TR"/>
              </w:rPr>
            </w:pPr>
            <w:r w:rsidRPr="00EB017D">
              <w:rPr>
                <w:szCs w:val="22"/>
                <w:lang w:val="tr-TR"/>
              </w:rPr>
              <w:t>5</w:t>
            </w:r>
            <w:r w:rsidR="009C79DD">
              <w:rPr>
                <w:szCs w:val="22"/>
                <w:lang w:val="tr-TR"/>
              </w:rPr>
              <w:t>*</w:t>
            </w:r>
          </w:p>
        </w:tc>
        <w:tc>
          <w:tcPr>
            <w:tcW w:w="529" w:type="dxa"/>
            <w:tcBorders>
              <w:top w:val="single" w:sz="4" w:space="0" w:color="auto"/>
              <w:left w:val="single" w:sz="4" w:space="0" w:color="auto"/>
              <w:right w:val="single" w:sz="4" w:space="0" w:color="auto"/>
            </w:tcBorders>
            <w:shd w:val="clear" w:color="auto" w:fill="auto"/>
            <w:vAlign w:val="center"/>
          </w:tcPr>
          <w:p w14:paraId="7443F46A" w14:textId="77777777" w:rsidR="0079109D" w:rsidRPr="00EB017D" w:rsidRDefault="0079109D" w:rsidP="00F466E7">
            <w:pPr>
              <w:spacing w:after="120"/>
              <w:jc w:val="center"/>
              <w:rPr>
                <w:snapToGrid/>
                <w:szCs w:val="22"/>
                <w:u w:val="single"/>
                <w:lang w:val="tr-TR"/>
              </w:rPr>
            </w:pPr>
          </w:p>
        </w:tc>
      </w:tr>
      <w:tr w:rsidR="0079109D" w:rsidRPr="00EB017D" w14:paraId="3CA24CD7"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1"/>
        </w:trPr>
        <w:tc>
          <w:tcPr>
            <w:tcW w:w="8208" w:type="dxa"/>
            <w:tcBorders>
              <w:left w:val="single" w:sz="4" w:space="0" w:color="auto"/>
              <w:right w:val="single" w:sz="4" w:space="0" w:color="auto"/>
            </w:tcBorders>
          </w:tcPr>
          <w:p w14:paraId="3C6C1FFD"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1.2</w:t>
            </w:r>
            <w:r w:rsidRPr="00EB017D">
              <w:rPr>
                <w:szCs w:val="22"/>
                <w:lang w:val="tr-TR"/>
              </w:rPr>
              <w:tab/>
              <w:t xml:space="preserve">Proje, hedef ülkenin/lerin veya bölgenin/lerinin ihtiyaçları ve sorunları ile ne kadar ilgilidir? (tekrardan kaçınmak ve diğer Avrupa Birliği programları ile </w:t>
            </w:r>
            <w:proofErr w:type="gramStart"/>
            <w:r w:rsidRPr="00EB017D">
              <w:rPr>
                <w:szCs w:val="22"/>
                <w:lang w:val="tr-TR"/>
              </w:rPr>
              <w:t>sinerji</w:t>
            </w:r>
            <w:proofErr w:type="gramEnd"/>
            <w:r w:rsidRPr="00EB017D">
              <w:rPr>
                <w:szCs w:val="22"/>
                <w:lang w:val="tr-TR"/>
              </w:rPr>
              <w:t xml:space="preserve"> oluşturmak da dahil olmak üzere)?</w:t>
            </w:r>
          </w:p>
        </w:tc>
        <w:tc>
          <w:tcPr>
            <w:tcW w:w="1260" w:type="dxa"/>
            <w:tcBorders>
              <w:left w:val="single" w:sz="4" w:space="0" w:color="auto"/>
              <w:right w:val="single" w:sz="4" w:space="0" w:color="auto"/>
            </w:tcBorders>
            <w:vAlign w:val="center"/>
          </w:tcPr>
          <w:p w14:paraId="1B1401CE"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69960DF5" w14:textId="77777777" w:rsidR="0079109D" w:rsidRPr="00EB017D" w:rsidRDefault="0079109D" w:rsidP="00F466E7">
            <w:pPr>
              <w:spacing w:after="120"/>
              <w:jc w:val="center"/>
              <w:rPr>
                <w:snapToGrid/>
                <w:szCs w:val="22"/>
                <w:u w:val="single"/>
                <w:lang w:val="tr-TR"/>
              </w:rPr>
            </w:pPr>
          </w:p>
        </w:tc>
      </w:tr>
      <w:tr w:rsidR="0079109D" w:rsidRPr="00EB017D" w14:paraId="5CAA26CD" w14:textId="77777777" w:rsidTr="00F466E7">
        <w:trPr>
          <w:trHeight w:val="858"/>
        </w:trPr>
        <w:tc>
          <w:tcPr>
            <w:tcW w:w="8208" w:type="dxa"/>
            <w:tcBorders>
              <w:left w:val="single" w:sz="4" w:space="0" w:color="auto"/>
              <w:right w:val="single" w:sz="4" w:space="0" w:color="auto"/>
            </w:tcBorders>
          </w:tcPr>
          <w:p w14:paraId="396AAFF8"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1.3</w:t>
            </w:r>
            <w:r w:rsidRPr="00EB017D">
              <w:rPr>
                <w:szCs w:val="22"/>
                <w:lang w:val="tr-TR"/>
              </w:rPr>
              <w:tab/>
              <w:t>İlgili taraflar (nihai yararlanıcılar, hedef gruplar) ne kadar açıkça tanımlanmış ve stratejik olarak seçilmiştir? İlgili tarafların ihtiyaçları net bir şekilde belirlenmiş mi ve proje gereksinimleri uygun biçimde ele alıyor mu?</w:t>
            </w:r>
          </w:p>
        </w:tc>
        <w:tc>
          <w:tcPr>
            <w:tcW w:w="1260" w:type="dxa"/>
            <w:tcBorders>
              <w:top w:val="single" w:sz="4" w:space="0" w:color="auto"/>
              <w:left w:val="single" w:sz="4" w:space="0" w:color="auto"/>
              <w:right w:val="single" w:sz="4" w:space="0" w:color="auto"/>
            </w:tcBorders>
            <w:vAlign w:val="center"/>
          </w:tcPr>
          <w:p w14:paraId="4CED8B18" w14:textId="77777777" w:rsidR="0079109D" w:rsidRPr="00EB017D" w:rsidDel="002D2C92" w:rsidRDefault="0079109D" w:rsidP="00F466E7">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4FFDF4EE" w14:textId="77777777" w:rsidR="0079109D" w:rsidRPr="00EB017D" w:rsidRDefault="0079109D" w:rsidP="00F466E7">
            <w:pPr>
              <w:spacing w:after="120"/>
              <w:jc w:val="center"/>
              <w:rPr>
                <w:snapToGrid/>
                <w:szCs w:val="22"/>
                <w:u w:val="single"/>
                <w:lang w:val="tr-TR"/>
              </w:rPr>
            </w:pPr>
          </w:p>
        </w:tc>
      </w:tr>
      <w:tr w:rsidR="0079109D" w:rsidRPr="00EB017D" w14:paraId="21055D2F"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5"/>
        </w:trPr>
        <w:tc>
          <w:tcPr>
            <w:tcW w:w="8208" w:type="dxa"/>
            <w:tcBorders>
              <w:left w:val="single" w:sz="4" w:space="0" w:color="auto"/>
              <w:right w:val="single" w:sz="4" w:space="0" w:color="auto"/>
            </w:tcBorders>
          </w:tcPr>
          <w:p w14:paraId="069F663C" w14:textId="4FB6792C" w:rsidR="005A1CC7" w:rsidRPr="00E14EA7" w:rsidRDefault="000338FF">
            <w:pPr>
              <w:spacing w:after="120"/>
              <w:ind w:left="425" w:hanging="425"/>
              <w:rPr>
                <w:szCs w:val="22"/>
                <w:lang w:val="tr-TR"/>
              </w:rPr>
            </w:pPr>
            <w:r>
              <w:rPr>
                <w:szCs w:val="22"/>
                <w:lang w:val="tr-TR"/>
              </w:rPr>
              <w:t>1.</w:t>
            </w:r>
            <w:proofErr w:type="gramStart"/>
            <w:r>
              <w:rPr>
                <w:szCs w:val="22"/>
                <w:lang w:val="tr-TR"/>
              </w:rPr>
              <w:t xml:space="preserve">4   </w:t>
            </w:r>
            <w:r w:rsidR="0079109D" w:rsidRPr="00E14EA7">
              <w:rPr>
                <w:szCs w:val="22"/>
                <w:lang w:val="tr-TR"/>
              </w:rPr>
              <w:t>Teklif</w:t>
            </w:r>
            <w:proofErr w:type="gramEnd"/>
            <w:r w:rsidR="0079109D" w:rsidRPr="00E14EA7">
              <w:rPr>
                <w:szCs w:val="22"/>
                <w:lang w:val="tr-TR"/>
              </w:rPr>
              <w:t>, katma değer yaratan unsurları (yenilikçilik, iyi uygulamalar, kamu-özel sektör işbirliği,</w:t>
            </w:r>
            <w:r w:rsidR="000315C7" w:rsidRPr="00E14EA7">
              <w:rPr>
                <w:szCs w:val="22"/>
                <w:lang w:val="tr-TR"/>
              </w:rPr>
              <w:t xml:space="preserve"> yaratıcı yaklaşımlar) içeriyor</w:t>
            </w:r>
            <w:r w:rsidR="0079109D" w:rsidRPr="00E14EA7">
              <w:rPr>
                <w:szCs w:val="22"/>
                <w:lang w:val="tr-TR"/>
              </w:rPr>
              <w:t xml:space="preserve"> mu</w:t>
            </w:r>
            <w:r w:rsidRPr="00E14EA7">
              <w:rPr>
                <w:szCs w:val="22"/>
                <w:lang w:val="tr-TR"/>
              </w:rPr>
              <w:t xml:space="preserve"> ve</w:t>
            </w:r>
            <w:r>
              <w:rPr>
                <w:szCs w:val="22"/>
                <w:lang w:val="tr-TR"/>
              </w:rPr>
              <w:t xml:space="preserve"> </w:t>
            </w:r>
            <w:r w:rsidR="005A1CC7" w:rsidRPr="00E14EA7">
              <w:rPr>
                <w:szCs w:val="22"/>
                <w:lang w:val="tr-TR"/>
              </w:rPr>
              <w:t>Türkiye’den</w:t>
            </w:r>
            <w:r>
              <w:rPr>
                <w:szCs w:val="22"/>
                <w:lang w:val="tr-TR"/>
              </w:rPr>
              <w:t xml:space="preserve"> başvuran</w:t>
            </w:r>
            <w:r w:rsidR="005A1CC7" w:rsidRPr="00E14EA7">
              <w:rPr>
                <w:szCs w:val="22"/>
                <w:lang w:val="tr-TR"/>
              </w:rPr>
              <w:t xml:space="preserve">  yerel idare Sosyo-ekonomik Gelişmişlik Endeksi </w:t>
            </w:r>
            <w:r w:rsidRPr="00E14EA7">
              <w:rPr>
                <w:szCs w:val="22"/>
                <w:lang w:val="tr-TR"/>
              </w:rPr>
              <w:t xml:space="preserve">Bölge </w:t>
            </w:r>
            <w:r w:rsidR="005A1CC7" w:rsidRPr="00E14EA7">
              <w:rPr>
                <w:szCs w:val="22"/>
                <w:lang w:val="tr-TR"/>
              </w:rPr>
              <w:t>3, 4, 5, ve 6’</w:t>
            </w:r>
            <w:r w:rsidRPr="00E14EA7">
              <w:rPr>
                <w:szCs w:val="22"/>
                <w:lang w:val="tr-TR"/>
              </w:rPr>
              <w:t>da</w:t>
            </w:r>
            <w:r w:rsidR="005A1CC7" w:rsidRPr="00E14EA7">
              <w:rPr>
                <w:szCs w:val="22"/>
                <w:lang w:val="tr-TR"/>
              </w:rPr>
              <w:t xml:space="preserve"> </w:t>
            </w:r>
            <w:r>
              <w:rPr>
                <w:szCs w:val="22"/>
                <w:lang w:val="tr-TR"/>
              </w:rPr>
              <w:t xml:space="preserve">mı </w:t>
            </w:r>
            <w:r w:rsidRPr="00E14EA7">
              <w:rPr>
                <w:szCs w:val="22"/>
                <w:lang w:val="tr-TR"/>
              </w:rPr>
              <w:t xml:space="preserve">yer </w:t>
            </w:r>
            <w:r>
              <w:rPr>
                <w:szCs w:val="22"/>
                <w:lang w:val="tr-TR"/>
              </w:rPr>
              <w:t>alıyor?</w:t>
            </w:r>
          </w:p>
        </w:tc>
        <w:tc>
          <w:tcPr>
            <w:tcW w:w="1260" w:type="dxa"/>
            <w:tcBorders>
              <w:top w:val="single" w:sz="4" w:space="0" w:color="auto"/>
              <w:left w:val="single" w:sz="4" w:space="0" w:color="auto"/>
              <w:right w:val="single" w:sz="4" w:space="0" w:color="auto"/>
            </w:tcBorders>
            <w:vAlign w:val="center"/>
          </w:tcPr>
          <w:p w14:paraId="2C21C485" w14:textId="55981C7C" w:rsidR="0079109D" w:rsidRPr="00EB017D" w:rsidRDefault="0079109D" w:rsidP="00F466E7">
            <w:pPr>
              <w:spacing w:after="120"/>
              <w:jc w:val="center"/>
              <w:rPr>
                <w:rFonts w:ascii="Tahoma" w:hAnsi="Tahoma" w:cs="Tahoma"/>
                <w:snapToGrid/>
                <w:szCs w:val="22"/>
                <w:lang w:val="tr-TR"/>
              </w:rPr>
            </w:pPr>
            <w:r w:rsidRPr="00EB017D">
              <w:rPr>
                <w:szCs w:val="22"/>
                <w:lang w:val="tr-TR"/>
              </w:rPr>
              <w:t>5</w:t>
            </w:r>
            <w:r w:rsidR="005A1CC7">
              <w:rPr>
                <w:szCs w:val="22"/>
                <w:lang w:val="tr-TR"/>
              </w:rPr>
              <w:t>**</w:t>
            </w:r>
          </w:p>
        </w:tc>
        <w:tc>
          <w:tcPr>
            <w:tcW w:w="529" w:type="dxa"/>
            <w:tcBorders>
              <w:left w:val="single" w:sz="4" w:space="0" w:color="auto"/>
              <w:right w:val="single" w:sz="4" w:space="0" w:color="auto"/>
            </w:tcBorders>
            <w:shd w:val="clear" w:color="auto" w:fill="auto"/>
            <w:vAlign w:val="center"/>
          </w:tcPr>
          <w:p w14:paraId="267CE90D" w14:textId="77777777" w:rsidR="0079109D" w:rsidRPr="00EB017D" w:rsidRDefault="0079109D" w:rsidP="00F466E7">
            <w:pPr>
              <w:spacing w:after="120"/>
              <w:jc w:val="center"/>
              <w:rPr>
                <w:snapToGrid/>
                <w:szCs w:val="22"/>
                <w:u w:val="single"/>
                <w:lang w:val="tr-TR"/>
              </w:rPr>
            </w:pPr>
          </w:p>
        </w:tc>
      </w:tr>
      <w:tr w:rsidR="0079109D" w:rsidRPr="00EB017D" w14:paraId="359220E5"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14:paraId="65D49629" w14:textId="77777777" w:rsidR="0079109D" w:rsidRPr="00EB017D" w:rsidRDefault="0079109D" w:rsidP="00F466E7">
            <w:pPr>
              <w:spacing w:after="120"/>
              <w:rPr>
                <w:rFonts w:ascii="Tahoma" w:hAnsi="Tahoma" w:cs="Tahoma"/>
                <w:b/>
                <w:snapToGrid/>
                <w:szCs w:val="22"/>
                <w:lang w:val="tr-TR"/>
              </w:rPr>
            </w:pPr>
            <w:r w:rsidRPr="00EB017D">
              <w:rPr>
                <w:b/>
                <w:szCs w:val="22"/>
                <w:lang w:val="tr-TR"/>
              </w:rPr>
              <w:t>2. Projenin Tasarımı</w:t>
            </w:r>
          </w:p>
        </w:tc>
        <w:tc>
          <w:tcPr>
            <w:tcW w:w="1260" w:type="dxa"/>
            <w:tcBorders>
              <w:bottom w:val="single" w:sz="4" w:space="0" w:color="auto"/>
            </w:tcBorders>
            <w:vAlign w:val="center"/>
          </w:tcPr>
          <w:p w14:paraId="279184AE"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Alt-puan</w:t>
            </w:r>
          </w:p>
        </w:tc>
        <w:tc>
          <w:tcPr>
            <w:tcW w:w="529" w:type="dxa"/>
            <w:tcBorders>
              <w:bottom w:val="single" w:sz="4" w:space="0" w:color="auto"/>
            </w:tcBorders>
            <w:vAlign w:val="center"/>
          </w:tcPr>
          <w:p w14:paraId="149BBC43"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30</w:t>
            </w:r>
          </w:p>
        </w:tc>
      </w:tr>
      <w:tr w:rsidR="0079109D" w:rsidRPr="00EB017D" w14:paraId="0CDB06AE"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2D5BB102" w14:textId="77777777" w:rsidR="000315C7" w:rsidRDefault="0079109D" w:rsidP="000315C7">
            <w:pPr>
              <w:spacing w:before="30" w:after="30"/>
              <w:ind w:left="340" w:hanging="340"/>
              <w:jc w:val="left"/>
              <w:rPr>
                <w:snapToGrid/>
                <w:szCs w:val="22"/>
                <w:lang w:val="tr-TR"/>
              </w:rPr>
            </w:pPr>
            <w:r w:rsidRPr="00EB017D">
              <w:rPr>
                <w:szCs w:val="22"/>
                <w:lang w:val="tr-TR"/>
              </w:rPr>
              <w:t>2.1</w:t>
            </w:r>
            <w:r w:rsidRPr="00EB017D">
              <w:rPr>
                <w:szCs w:val="22"/>
                <w:lang w:val="tr-TR"/>
              </w:rPr>
              <w:tab/>
              <w:t>Projenin genel tasarımı ne kadar tutarlıdır?</w:t>
            </w:r>
          </w:p>
          <w:p w14:paraId="4B63F54C" w14:textId="3C1682F1" w:rsidR="0079109D" w:rsidRPr="000315C7" w:rsidRDefault="000315C7" w:rsidP="000315C7">
            <w:pPr>
              <w:spacing w:before="30" w:after="30"/>
              <w:ind w:left="340" w:hanging="340"/>
              <w:jc w:val="left"/>
              <w:rPr>
                <w:snapToGrid/>
                <w:szCs w:val="22"/>
                <w:lang w:val="tr-TR"/>
              </w:rPr>
            </w:pPr>
            <w:r>
              <w:rPr>
                <w:szCs w:val="22"/>
                <w:lang w:val="tr-TR"/>
              </w:rPr>
              <w:t xml:space="preserve">      </w:t>
            </w:r>
            <w:r w:rsidR="0079109D" w:rsidRPr="00EB017D">
              <w:rPr>
                <w:szCs w:val="22"/>
                <w:lang w:val="tr-TR"/>
              </w:rPr>
              <w:t>Teklif, proje ile ulaşılacak beklenen sonuçları belirtiyor mu? Müdahele mantığı beklenen sonuçlara ulaşmak üzere bir gerekçelendirme içeriyor mu?</w:t>
            </w:r>
          </w:p>
        </w:tc>
        <w:tc>
          <w:tcPr>
            <w:tcW w:w="1260" w:type="dxa"/>
            <w:tcBorders>
              <w:top w:val="single" w:sz="4" w:space="0" w:color="auto"/>
              <w:left w:val="single" w:sz="4" w:space="0" w:color="auto"/>
              <w:bottom w:val="single" w:sz="4" w:space="0" w:color="auto"/>
              <w:right w:val="single" w:sz="4" w:space="0" w:color="auto"/>
            </w:tcBorders>
            <w:vAlign w:val="center"/>
          </w:tcPr>
          <w:p w14:paraId="54C63322" w14:textId="1BDFD3FC" w:rsidR="0079109D" w:rsidRPr="00EB017D" w:rsidRDefault="000315C7" w:rsidP="00F466E7">
            <w:pPr>
              <w:spacing w:after="120"/>
              <w:jc w:val="center"/>
              <w:rPr>
                <w:rFonts w:ascii="Tahoma" w:hAnsi="Tahoma" w:cs="Tahoma"/>
                <w:snapToGrid/>
                <w:szCs w:val="22"/>
                <w:lang w:val="tr-TR"/>
              </w:rPr>
            </w:pPr>
            <w:r>
              <w:rPr>
                <w:szCs w:val="22"/>
                <w:lang w:val="tr-TR"/>
              </w:rPr>
              <w:t>5x2**</w:t>
            </w:r>
            <w:r w:rsidR="005A1CC7">
              <w:rPr>
                <w:szCs w:val="22"/>
                <w:lang w:val="tr-TR"/>
              </w:rPr>
              <w:t>*</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52A486FA" w14:textId="77777777" w:rsidR="0079109D" w:rsidRPr="00EB017D" w:rsidRDefault="0079109D" w:rsidP="00F466E7">
            <w:pPr>
              <w:spacing w:after="120"/>
              <w:jc w:val="center"/>
              <w:rPr>
                <w:snapToGrid/>
                <w:szCs w:val="22"/>
                <w:u w:val="single"/>
                <w:lang w:val="tr-TR"/>
              </w:rPr>
            </w:pPr>
          </w:p>
        </w:tc>
      </w:tr>
      <w:tr w:rsidR="0079109D" w:rsidRPr="00EB017D" w14:paraId="026E3A29"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8208" w:type="dxa"/>
            <w:tcBorders>
              <w:left w:val="single" w:sz="4" w:space="0" w:color="auto"/>
              <w:right w:val="single" w:sz="4" w:space="0" w:color="auto"/>
            </w:tcBorders>
          </w:tcPr>
          <w:p w14:paraId="499BFD3A"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2.2</w:t>
            </w:r>
            <w:r w:rsidRPr="00EB017D">
              <w:rPr>
                <w:szCs w:val="22"/>
                <w:lang w:val="tr-TR"/>
              </w:rPr>
              <w:tab/>
              <w:t>Proje tasarımı problemlerin kapsamlı analizini içeriyor mu, ilgili paydaşların kapasitesini yansıtıyor mu?</w:t>
            </w:r>
          </w:p>
        </w:tc>
        <w:tc>
          <w:tcPr>
            <w:tcW w:w="1260" w:type="dxa"/>
            <w:tcBorders>
              <w:top w:val="single" w:sz="4" w:space="0" w:color="auto"/>
              <w:left w:val="single" w:sz="4" w:space="0" w:color="auto"/>
              <w:right w:val="single" w:sz="4" w:space="0" w:color="auto"/>
            </w:tcBorders>
            <w:vAlign w:val="center"/>
          </w:tcPr>
          <w:p w14:paraId="004E86DF"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c>
          <w:tcPr>
            <w:tcW w:w="529" w:type="dxa"/>
            <w:vMerge/>
            <w:tcBorders>
              <w:left w:val="single" w:sz="4" w:space="0" w:color="auto"/>
              <w:right w:val="single" w:sz="4" w:space="0" w:color="auto"/>
            </w:tcBorders>
            <w:shd w:val="clear" w:color="auto" w:fill="auto"/>
            <w:vAlign w:val="center"/>
          </w:tcPr>
          <w:p w14:paraId="5F98C298" w14:textId="77777777" w:rsidR="0079109D" w:rsidRPr="00EB017D" w:rsidRDefault="0079109D" w:rsidP="00F466E7">
            <w:pPr>
              <w:spacing w:after="120"/>
              <w:jc w:val="center"/>
              <w:rPr>
                <w:snapToGrid/>
                <w:szCs w:val="22"/>
                <w:u w:val="single"/>
                <w:lang w:val="tr-TR"/>
              </w:rPr>
            </w:pPr>
          </w:p>
        </w:tc>
      </w:tr>
      <w:tr w:rsidR="0079109D" w:rsidRPr="00EB017D" w14:paraId="75E7304D"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8208" w:type="dxa"/>
            <w:tcBorders>
              <w:left w:val="single" w:sz="4" w:space="0" w:color="auto"/>
              <w:right w:val="single" w:sz="4" w:space="0" w:color="auto"/>
            </w:tcBorders>
          </w:tcPr>
          <w:p w14:paraId="59B9D8D6" w14:textId="77777777" w:rsidR="0079109D" w:rsidRPr="00EB017D" w:rsidRDefault="0079109D" w:rsidP="00F466E7">
            <w:pPr>
              <w:spacing w:after="120"/>
              <w:ind w:left="425" w:hanging="425"/>
              <w:rPr>
                <w:rFonts w:ascii="Tahoma" w:hAnsi="Tahoma" w:cs="Tahoma"/>
                <w:snapToGrid/>
                <w:szCs w:val="22"/>
                <w:lang w:val="tr-TR"/>
              </w:rPr>
            </w:pPr>
            <w:r w:rsidRPr="00EB017D">
              <w:rPr>
                <w:lang w:val="tr-TR"/>
              </w:rPr>
              <w:t>2.3</w:t>
            </w:r>
            <w:r w:rsidRPr="00EB017D">
              <w:rPr>
                <w:lang w:val="tr-TR"/>
              </w:rPr>
              <w:tab/>
            </w:r>
            <w:r w:rsidRPr="00EB017D">
              <w:rPr>
                <w:szCs w:val="22"/>
                <w:lang w:val="tr-TR"/>
              </w:rPr>
              <w:t>Proje tasarımı dış faktörleri (risk ve varsayımları) dikkate alıyor mu?</w:t>
            </w:r>
          </w:p>
        </w:tc>
        <w:tc>
          <w:tcPr>
            <w:tcW w:w="1260" w:type="dxa"/>
            <w:tcBorders>
              <w:top w:val="single" w:sz="4" w:space="0" w:color="auto"/>
              <w:left w:val="single" w:sz="4" w:space="0" w:color="auto"/>
              <w:right w:val="single" w:sz="4" w:space="0" w:color="auto"/>
            </w:tcBorders>
            <w:vAlign w:val="center"/>
          </w:tcPr>
          <w:p w14:paraId="49C06E73"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765A010C" w14:textId="77777777" w:rsidR="0079109D" w:rsidRPr="00EB017D" w:rsidRDefault="0079109D" w:rsidP="00F466E7">
            <w:pPr>
              <w:spacing w:after="120"/>
              <w:jc w:val="center"/>
              <w:rPr>
                <w:snapToGrid/>
                <w:szCs w:val="22"/>
                <w:u w:val="single"/>
                <w:lang w:val="tr-TR"/>
              </w:rPr>
            </w:pPr>
          </w:p>
        </w:tc>
      </w:tr>
      <w:tr w:rsidR="0079109D" w:rsidRPr="00EB017D" w14:paraId="23E49E91"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8208" w:type="dxa"/>
            <w:tcBorders>
              <w:left w:val="single" w:sz="4" w:space="0" w:color="auto"/>
              <w:right w:val="single" w:sz="4" w:space="0" w:color="auto"/>
            </w:tcBorders>
          </w:tcPr>
          <w:p w14:paraId="4134FF6C" w14:textId="08699F6E" w:rsidR="0079109D" w:rsidRPr="00EB017D" w:rsidRDefault="0079109D" w:rsidP="00F466E7">
            <w:pPr>
              <w:spacing w:after="120"/>
              <w:ind w:left="425" w:hanging="425"/>
              <w:rPr>
                <w:rFonts w:ascii="Tahoma" w:hAnsi="Tahoma" w:cs="Tahoma"/>
                <w:snapToGrid/>
                <w:szCs w:val="22"/>
                <w:lang w:val="tr-TR"/>
              </w:rPr>
            </w:pPr>
            <w:r w:rsidRPr="00EB017D">
              <w:rPr>
                <w:lang w:val="tr-TR"/>
              </w:rPr>
              <w:lastRenderedPageBreak/>
              <w:t>2.4</w:t>
            </w:r>
            <w:r w:rsidRPr="00EB017D">
              <w:rPr>
                <w:lang w:val="tr-TR"/>
              </w:rPr>
              <w:tab/>
            </w:r>
            <w:r w:rsidRPr="00EB017D">
              <w:rPr>
                <w:szCs w:val="22"/>
                <w:lang w:val="tr-TR"/>
              </w:rPr>
              <w:t xml:space="preserve">Faaliyetler gerçekleştirilebilir ve beklenen sonuçlarla tutarlı mı (zamanlama </w:t>
            </w:r>
            <w:r w:rsidR="000315C7" w:rsidRPr="00EB017D">
              <w:rPr>
                <w:szCs w:val="22"/>
                <w:lang w:val="tr-TR"/>
              </w:rPr>
              <w:t>dâhil</w:t>
            </w:r>
            <w:r w:rsidRPr="00EB017D">
              <w:rPr>
                <w:szCs w:val="22"/>
                <w:lang w:val="tr-TR"/>
              </w:rPr>
              <w:t>)? Sonuçlar (çıktıları, kazanımları ve etki) gerçekçi mi?</w:t>
            </w:r>
          </w:p>
        </w:tc>
        <w:tc>
          <w:tcPr>
            <w:tcW w:w="1260" w:type="dxa"/>
            <w:tcBorders>
              <w:top w:val="single" w:sz="4" w:space="0" w:color="auto"/>
              <w:left w:val="single" w:sz="4" w:space="0" w:color="auto"/>
              <w:right w:val="single" w:sz="4" w:space="0" w:color="auto"/>
            </w:tcBorders>
            <w:vAlign w:val="center"/>
          </w:tcPr>
          <w:p w14:paraId="2937990B"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54F7076C" w14:textId="77777777" w:rsidR="0079109D" w:rsidRPr="00EB017D" w:rsidRDefault="0079109D" w:rsidP="00F466E7">
            <w:pPr>
              <w:spacing w:after="120"/>
              <w:jc w:val="center"/>
              <w:rPr>
                <w:snapToGrid/>
                <w:szCs w:val="22"/>
                <w:u w:val="single"/>
                <w:lang w:val="tr-TR"/>
              </w:rPr>
            </w:pPr>
          </w:p>
        </w:tc>
      </w:tr>
      <w:tr w:rsidR="0079109D" w:rsidRPr="00EB017D" w14:paraId="595A9EDE" w14:textId="77777777" w:rsidTr="00F4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0"/>
        </w:trPr>
        <w:tc>
          <w:tcPr>
            <w:tcW w:w="8208" w:type="dxa"/>
            <w:tcBorders>
              <w:left w:val="single" w:sz="4" w:space="0" w:color="auto"/>
              <w:bottom w:val="single" w:sz="4" w:space="0" w:color="auto"/>
              <w:right w:val="single" w:sz="4" w:space="0" w:color="auto"/>
            </w:tcBorders>
          </w:tcPr>
          <w:p w14:paraId="14A3DC79" w14:textId="2E5A5523" w:rsidR="0079109D" w:rsidRPr="00EB017D" w:rsidRDefault="0079109D" w:rsidP="002E39EF">
            <w:pPr>
              <w:spacing w:after="120"/>
              <w:ind w:left="425" w:hanging="425"/>
              <w:rPr>
                <w:rFonts w:ascii="Tahoma" w:hAnsi="Tahoma" w:cs="Tahoma"/>
                <w:snapToGrid/>
                <w:szCs w:val="22"/>
                <w:lang w:val="tr-TR"/>
              </w:rPr>
            </w:pPr>
            <w:r w:rsidRPr="00EB017D">
              <w:rPr>
                <w:lang w:val="tr-TR"/>
              </w:rPr>
              <w:t>2.5</w:t>
            </w:r>
            <w:r w:rsidRPr="00EB017D">
              <w:rPr>
                <w:lang w:val="tr-TR"/>
              </w:rPr>
              <w:tab/>
            </w:r>
            <w:r w:rsidRPr="00EB017D">
              <w:rPr>
                <w:szCs w:val="22"/>
                <w:lang w:val="tr-TR"/>
              </w:rPr>
              <w:t xml:space="preserve">Teklif çevre/iklim değişikliği sorunları, cinsiyet eşitliğinin teşviki ve fırsat eşitliği, engellilerin ihtiyaçları, azınlık hakları, </w:t>
            </w:r>
            <w:r w:rsidR="002E39EF">
              <w:rPr>
                <w:szCs w:val="22"/>
                <w:lang w:val="tr-TR"/>
              </w:rPr>
              <w:t>gençlik, HIV/AIDS (hedef ülkede</w:t>
            </w:r>
            <w:r w:rsidRPr="00EB017D">
              <w:rPr>
                <w:szCs w:val="22"/>
                <w:lang w:val="tr-TR"/>
              </w:rPr>
              <w:t xml:space="preserve"> </w:t>
            </w:r>
            <w:r w:rsidR="002E39EF">
              <w:rPr>
                <w:szCs w:val="22"/>
                <w:lang w:val="tr-TR"/>
              </w:rPr>
              <w:t>oldukça yaygın</w:t>
            </w:r>
            <w:r w:rsidRPr="00EB017D">
              <w:rPr>
                <w:szCs w:val="22"/>
                <w:lang w:val="tr-TR"/>
              </w:rPr>
              <w:t xml:space="preserve"> bir durum söz </w:t>
            </w:r>
            <w:r w:rsidR="000315C7">
              <w:rPr>
                <w:szCs w:val="22"/>
                <w:lang w:val="tr-TR"/>
              </w:rPr>
              <w:t xml:space="preserve">konusuysa) ile mücadele gibi çapraz kesen </w:t>
            </w:r>
            <w:r w:rsidRPr="00EB017D">
              <w:rPr>
                <w:szCs w:val="22"/>
                <w:lang w:val="tr-TR"/>
              </w:rPr>
              <w:t>konuları ne derece ele alıyor?</w:t>
            </w:r>
          </w:p>
        </w:tc>
        <w:tc>
          <w:tcPr>
            <w:tcW w:w="1260" w:type="dxa"/>
            <w:tcBorders>
              <w:top w:val="single" w:sz="4" w:space="0" w:color="auto"/>
              <w:left w:val="single" w:sz="4" w:space="0" w:color="auto"/>
              <w:bottom w:val="single" w:sz="4" w:space="0" w:color="auto"/>
              <w:right w:val="single" w:sz="4" w:space="0" w:color="auto"/>
            </w:tcBorders>
            <w:vAlign w:val="center"/>
          </w:tcPr>
          <w:p w14:paraId="6D4DBF7B" w14:textId="74D42BA8" w:rsidR="0079109D" w:rsidRPr="00EB017D" w:rsidRDefault="0079109D" w:rsidP="00F466E7">
            <w:pPr>
              <w:spacing w:after="120"/>
              <w:jc w:val="center"/>
              <w:rPr>
                <w:rFonts w:ascii="Tahoma" w:hAnsi="Tahoma" w:cs="Tahoma"/>
                <w:snapToGrid/>
                <w:szCs w:val="22"/>
                <w:lang w:val="tr-TR"/>
              </w:rPr>
            </w:pPr>
            <w:r w:rsidRPr="00EB017D">
              <w:rPr>
                <w:szCs w:val="22"/>
                <w:lang w:val="tr-TR"/>
              </w:rPr>
              <w:t>5</w:t>
            </w:r>
            <w:r w:rsidR="002E39EF">
              <w:rPr>
                <w:szCs w:val="22"/>
                <w:lang w:val="tr-TR"/>
              </w:rPr>
              <w:t>***</w:t>
            </w:r>
            <w:r w:rsidR="005A1CC7">
              <w:rPr>
                <w:szCs w:val="22"/>
                <w:lang w:val="tr-TR"/>
              </w:rPr>
              <w:t>*</w:t>
            </w:r>
          </w:p>
        </w:tc>
        <w:tc>
          <w:tcPr>
            <w:tcW w:w="529" w:type="dxa"/>
            <w:tcBorders>
              <w:left w:val="single" w:sz="4" w:space="0" w:color="auto"/>
              <w:bottom w:val="single" w:sz="4" w:space="0" w:color="auto"/>
              <w:right w:val="single" w:sz="4" w:space="0" w:color="auto"/>
            </w:tcBorders>
            <w:shd w:val="clear" w:color="auto" w:fill="auto"/>
            <w:vAlign w:val="center"/>
          </w:tcPr>
          <w:p w14:paraId="5AB7D45B" w14:textId="77777777" w:rsidR="0079109D" w:rsidRPr="00EB017D" w:rsidRDefault="0079109D" w:rsidP="00F466E7">
            <w:pPr>
              <w:spacing w:after="120"/>
              <w:jc w:val="center"/>
              <w:rPr>
                <w:snapToGrid/>
                <w:szCs w:val="22"/>
                <w:u w:val="single"/>
                <w:lang w:val="tr-TR"/>
              </w:rPr>
            </w:pPr>
          </w:p>
        </w:tc>
      </w:tr>
      <w:tr w:rsidR="0079109D" w:rsidRPr="00EB017D" w14:paraId="7674C132" w14:textId="77777777" w:rsidTr="00F466E7">
        <w:trPr>
          <w:trHeight w:val="309"/>
        </w:trPr>
        <w:tc>
          <w:tcPr>
            <w:tcW w:w="9468" w:type="dxa"/>
            <w:gridSpan w:val="2"/>
            <w:tcBorders>
              <w:top w:val="single" w:sz="4" w:space="0" w:color="auto"/>
              <w:left w:val="single" w:sz="4" w:space="0" w:color="auto"/>
              <w:bottom w:val="single" w:sz="4" w:space="0" w:color="auto"/>
              <w:right w:val="single" w:sz="4" w:space="0" w:color="auto"/>
            </w:tcBorders>
          </w:tcPr>
          <w:p w14:paraId="048D9580" w14:textId="77777777" w:rsidR="0079109D" w:rsidRPr="00EB017D" w:rsidRDefault="0079109D" w:rsidP="00F466E7">
            <w:pPr>
              <w:spacing w:after="120"/>
              <w:jc w:val="right"/>
              <w:rPr>
                <w:rFonts w:ascii="Tahoma" w:hAnsi="Tahoma" w:cs="Tahoma"/>
                <w:b/>
                <w:snapToGrid/>
                <w:szCs w:val="22"/>
                <w:lang w:val="tr-TR"/>
              </w:rPr>
            </w:pPr>
            <w:r w:rsidRPr="00EB017D">
              <w:rPr>
                <w:b/>
                <w:szCs w:val="22"/>
                <w:lang w:val="tr-TR"/>
              </w:rPr>
              <w:t xml:space="preserve">                                                                                                                          TOPLAM PUAN:</w:t>
            </w:r>
          </w:p>
        </w:tc>
        <w:tc>
          <w:tcPr>
            <w:tcW w:w="529" w:type="dxa"/>
            <w:tcBorders>
              <w:top w:val="single" w:sz="4" w:space="0" w:color="auto"/>
              <w:left w:val="single" w:sz="4" w:space="0" w:color="auto"/>
              <w:bottom w:val="single" w:sz="4" w:space="0" w:color="auto"/>
              <w:right w:val="single" w:sz="4" w:space="0" w:color="auto"/>
            </w:tcBorders>
          </w:tcPr>
          <w:p w14:paraId="46AD03BA"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50</w:t>
            </w:r>
          </w:p>
        </w:tc>
      </w:tr>
    </w:tbl>
    <w:p w14:paraId="78249811" w14:textId="77777777" w:rsidR="0079109D" w:rsidRDefault="0079109D" w:rsidP="0079109D">
      <w:pPr>
        <w:autoSpaceDE w:val="0"/>
        <w:autoSpaceDN w:val="0"/>
        <w:adjustRightInd w:val="0"/>
        <w:spacing w:before="60" w:after="0"/>
        <w:rPr>
          <w:szCs w:val="22"/>
          <w:lang w:val="tr-TR"/>
        </w:rPr>
      </w:pPr>
      <w:r w:rsidRPr="00EB017D">
        <w:rPr>
          <w:szCs w:val="22"/>
          <w:lang w:val="tr-TR"/>
        </w:rPr>
        <w:t>* Not: 5 puan (çok iyi) verilebilmesinin tek koşulu, teklifin bu Rehberin 1.2 bölümünde (Programın Hedefleri) belirtilen önceliklerden birden fazlasını ele alıyor olmasıdır.</w:t>
      </w:r>
    </w:p>
    <w:p w14:paraId="2B65AE16" w14:textId="590CB149" w:rsidR="005A1CC7" w:rsidRPr="00E14EA7" w:rsidRDefault="00186409" w:rsidP="00E14EA7">
      <w:pPr>
        <w:spacing w:before="120" w:after="0"/>
      </w:pPr>
      <w:r>
        <w:rPr>
          <w:szCs w:val="22"/>
          <w:lang w:val="tr-TR"/>
        </w:rPr>
        <w:t xml:space="preserve">** 5 puan (çok iyi) verilebilmesinin tek koşulu </w:t>
      </w:r>
      <w:r w:rsidR="005A1CC7" w:rsidRPr="005A1CC7">
        <w:rPr>
          <w:szCs w:val="22"/>
          <w:lang w:val="tr-TR"/>
        </w:rPr>
        <w:t>Sanayi ve Teknoloji Bakanlığı'nın Sosyo-Ekon</w:t>
      </w:r>
      <w:r w:rsidR="005A1CC7">
        <w:rPr>
          <w:szCs w:val="22"/>
          <w:lang w:val="tr-TR"/>
        </w:rPr>
        <w:t xml:space="preserve">omik Kalkınma Endeksi-2017’de (SEGE-2017) </w:t>
      </w:r>
      <w:r w:rsidR="005A1CC7" w:rsidRPr="005A1CC7">
        <w:rPr>
          <w:szCs w:val="22"/>
          <w:lang w:val="tr-TR"/>
        </w:rPr>
        <w:t>açıklandığı üzere Türkiye'den gelen başvuru sahiplerinden birinin (</w:t>
      </w:r>
      <w:r w:rsidR="005A1CC7">
        <w:rPr>
          <w:szCs w:val="22"/>
          <w:lang w:val="tr-TR"/>
        </w:rPr>
        <w:t>ana-başvuran veya eş-başvuran</w:t>
      </w:r>
      <w:r w:rsidR="005A1CC7" w:rsidRPr="005A1CC7">
        <w:rPr>
          <w:szCs w:val="22"/>
          <w:lang w:val="tr-TR"/>
        </w:rPr>
        <w:t xml:space="preserve">) 3, 4, 5 </w:t>
      </w:r>
      <w:r w:rsidR="005A1CC7">
        <w:rPr>
          <w:szCs w:val="22"/>
          <w:lang w:val="tr-TR"/>
        </w:rPr>
        <w:t xml:space="preserve">ve 6. bölgelerinde yer alan bir yerel idare olmasıdır. Eğer </w:t>
      </w:r>
      <w:proofErr w:type="gramStart"/>
      <w:r w:rsidR="005A1CC7">
        <w:rPr>
          <w:szCs w:val="22"/>
          <w:lang w:val="tr-TR"/>
        </w:rPr>
        <w:t>konsorsiyum</w:t>
      </w:r>
      <w:proofErr w:type="gramEnd"/>
      <w:r w:rsidR="005A1CC7">
        <w:rPr>
          <w:szCs w:val="22"/>
          <w:lang w:val="tr-TR"/>
        </w:rPr>
        <w:t xml:space="preserve"> Türkiye’den birden fazla yerel idareyi içeriyorsa en düşük sınıflandırmada yer alan idare göz önünde bulunduralacaktır. Detaylı bilgi için: </w:t>
      </w:r>
      <w:hyperlink r:id="rId31" w:history="1">
        <w:r w:rsidR="005A1CC7" w:rsidRPr="00F032D0">
          <w:rPr>
            <w:rStyle w:val="Hyperlink"/>
          </w:rPr>
          <w:t>https://www.sanayi.gov.tr/merkez-birimi/b94224510b7b/sege</w:t>
        </w:r>
      </w:hyperlink>
      <w:r w:rsidR="005A1CC7">
        <w:t xml:space="preserve"> </w:t>
      </w:r>
    </w:p>
    <w:p w14:paraId="7E519C6E" w14:textId="2FAC3370" w:rsidR="0079109D" w:rsidRPr="00EB017D" w:rsidRDefault="002E39EF" w:rsidP="0079109D">
      <w:pPr>
        <w:spacing w:before="60" w:after="0"/>
        <w:rPr>
          <w:szCs w:val="22"/>
          <w:lang w:val="tr-TR"/>
        </w:rPr>
      </w:pPr>
      <w:r>
        <w:rPr>
          <w:szCs w:val="22"/>
          <w:lang w:val="tr-TR"/>
        </w:rPr>
        <w:t>**</w:t>
      </w:r>
      <w:r w:rsidR="00186409">
        <w:rPr>
          <w:szCs w:val="22"/>
          <w:lang w:val="tr-TR"/>
        </w:rPr>
        <w:t>*</w:t>
      </w:r>
      <w:r w:rsidR="0079109D" w:rsidRPr="00EB017D">
        <w:rPr>
          <w:szCs w:val="22"/>
          <w:lang w:val="tr-TR"/>
        </w:rPr>
        <w:t>Burada verilen puan önemi nedeniyle 2 ile çarpılacaktır.</w:t>
      </w:r>
    </w:p>
    <w:p w14:paraId="66B4D9ED" w14:textId="7C3E2D58" w:rsidR="002E39EF" w:rsidRPr="002E39EF" w:rsidRDefault="002E39EF" w:rsidP="0079109D">
      <w:pPr>
        <w:spacing w:after="120"/>
        <w:rPr>
          <w:snapToGrid/>
          <w:lang w:val="tr-TR" w:eastAsia="en-GB"/>
        </w:rPr>
      </w:pPr>
      <w:r>
        <w:rPr>
          <w:szCs w:val="22"/>
          <w:lang w:val="tr-TR"/>
        </w:rPr>
        <w:t>***</w:t>
      </w:r>
      <w:r w:rsidR="00186409">
        <w:rPr>
          <w:szCs w:val="22"/>
          <w:lang w:val="tr-TR"/>
        </w:rPr>
        <w:t>*</w:t>
      </w:r>
      <w:r w:rsidR="0079109D" w:rsidRPr="00EB017D">
        <w:rPr>
          <w:lang w:val="tr-TR"/>
        </w:rPr>
        <w:t xml:space="preserve"> </w:t>
      </w:r>
      <w:r w:rsidR="0079109D" w:rsidRPr="00EB017D">
        <w:rPr>
          <w:snapToGrid/>
          <w:lang w:val="tr-TR" w:eastAsia="en-GB"/>
        </w:rPr>
        <w:t xml:space="preserve">5 puan (çok iyi) verilebilmesinin tek koşulu, projenin </w:t>
      </w:r>
      <w:r w:rsidR="007126FD">
        <w:rPr>
          <w:snapToGrid/>
          <w:lang w:val="tr-TR" w:eastAsia="en-GB"/>
        </w:rPr>
        <w:t xml:space="preserve">özellikle </w:t>
      </w:r>
      <w:r w:rsidR="00642029">
        <w:rPr>
          <w:snapToGrid/>
          <w:lang w:val="tr-TR" w:eastAsia="en-GB"/>
        </w:rPr>
        <w:t xml:space="preserve">cinsiyet eşitliği ve </w:t>
      </w:r>
      <w:r w:rsidR="0079109D" w:rsidRPr="00EB017D">
        <w:rPr>
          <w:snapToGrid/>
          <w:lang w:val="tr-TR" w:eastAsia="en-GB"/>
        </w:rPr>
        <w:t xml:space="preserve">fırsat </w:t>
      </w:r>
      <w:r w:rsidR="007126FD">
        <w:rPr>
          <w:snapToGrid/>
          <w:lang w:val="tr-TR" w:eastAsia="en-GB"/>
        </w:rPr>
        <w:t xml:space="preserve">eşitliğini teşvik ediyor </w:t>
      </w:r>
      <w:r w:rsidR="0079109D" w:rsidRPr="00EB017D">
        <w:rPr>
          <w:snapToGrid/>
          <w:lang w:val="tr-TR" w:eastAsia="en-GB"/>
        </w:rPr>
        <w:t xml:space="preserve">olmasıdır. </w:t>
      </w:r>
    </w:p>
    <w:p w14:paraId="2967AE73" w14:textId="77777777" w:rsidR="0079109D" w:rsidRPr="00EB017D" w:rsidRDefault="0079109D" w:rsidP="0079109D">
      <w:pPr>
        <w:spacing w:before="120" w:after="0"/>
        <w:rPr>
          <w:szCs w:val="22"/>
          <w:lang w:val="tr-TR"/>
        </w:rPr>
      </w:pPr>
      <w:r w:rsidRPr="00EB017D">
        <w:rPr>
          <w:szCs w:val="22"/>
          <w:lang w:val="tr-TR"/>
        </w:rPr>
        <w:t xml:space="preserve">Tüm </w:t>
      </w:r>
      <w:r>
        <w:rPr>
          <w:szCs w:val="22"/>
          <w:lang w:val="tr-TR"/>
        </w:rPr>
        <w:t>ö</w:t>
      </w:r>
      <w:r w:rsidRPr="00EB017D">
        <w:rPr>
          <w:szCs w:val="22"/>
          <w:lang w:val="tr-TR"/>
        </w:rPr>
        <w:t xml:space="preserve">n </w:t>
      </w:r>
      <w:r>
        <w:rPr>
          <w:szCs w:val="22"/>
          <w:lang w:val="tr-TR"/>
        </w:rPr>
        <w:t>t</w:t>
      </w:r>
      <w:r w:rsidRPr="00EB017D">
        <w:rPr>
          <w:szCs w:val="22"/>
          <w:lang w:val="tr-TR"/>
        </w:rPr>
        <w:t>eklifler değerlendirildikten sonra, teklif edilen projelerin aldıkları toplam puanlara göre sıralandığı bir liste hazırlanacaktır.</w:t>
      </w:r>
    </w:p>
    <w:p w14:paraId="099C3A76" w14:textId="032002D2" w:rsidR="0079109D" w:rsidRPr="00EB017D" w:rsidRDefault="0079109D" w:rsidP="0079109D">
      <w:pPr>
        <w:spacing w:before="120" w:after="0"/>
        <w:rPr>
          <w:szCs w:val="22"/>
          <w:lang w:val="tr-TR"/>
        </w:rPr>
      </w:pPr>
      <w:r w:rsidRPr="00EB017D">
        <w:rPr>
          <w:szCs w:val="22"/>
          <w:lang w:val="tr-TR"/>
        </w:rPr>
        <w:t xml:space="preserve">İlk olarak, </w:t>
      </w:r>
      <w:r w:rsidRPr="00EB017D">
        <w:rPr>
          <w:b/>
          <w:szCs w:val="22"/>
          <w:lang w:val="tr-TR"/>
        </w:rPr>
        <w:t>en az 30 puan</w:t>
      </w:r>
      <w:r w:rsidRPr="00EB017D">
        <w:rPr>
          <w:szCs w:val="22"/>
          <w:lang w:val="tr-TR"/>
        </w:rPr>
        <w:t xml:space="preserve"> alan </w:t>
      </w:r>
      <w:r w:rsidR="009C79DD">
        <w:rPr>
          <w:szCs w:val="22"/>
          <w:lang w:val="tr-TR"/>
        </w:rPr>
        <w:t>ön</w:t>
      </w:r>
      <w:r w:rsidRPr="00EB017D">
        <w:rPr>
          <w:szCs w:val="22"/>
          <w:lang w:val="tr-TR"/>
        </w:rPr>
        <w:t xml:space="preserve"> teklifler ön seçimde dikkate alınacaktır. </w:t>
      </w:r>
    </w:p>
    <w:p w14:paraId="497B7BB0" w14:textId="7E18D2A8" w:rsidR="0079109D" w:rsidRPr="00EB017D" w:rsidRDefault="0079109D" w:rsidP="0079109D">
      <w:pPr>
        <w:spacing w:before="120" w:after="0"/>
        <w:rPr>
          <w:szCs w:val="22"/>
          <w:lang w:val="tr-TR"/>
        </w:rPr>
      </w:pPr>
      <w:r w:rsidRPr="00EB017D">
        <w:rPr>
          <w:szCs w:val="22"/>
          <w:lang w:val="tr-TR"/>
        </w:rPr>
        <w:t xml:space="preserve">İkinci olarak, proje ön teklif listesi, puan sıralamasına uygun olarak talep edilen hibe miktarı toplamı, bu </w:t>
      </w:r>
      <w:r>
        <w:rPr>
          <w:szCs w:val="22"/>
          <w:lang w:val="tr-TR"/>
        </w:rPr>
        <w:t>t</w:t>
      </w:r>
      <w:r w:rsidRPr="00EB017D">
        <w:rPr>
          <w:szCs w:val="22"/>
          <w:lang w:val="tr-TR"/>
        </w:rPr>
        <w:t xml:space="preserve">eklif </w:t>
      </w:r>
      <w:r>
        <w:rPr>
          <w:szCs w:val="22"/>
          <w:lang w:val="tr-TR"/>
        </w:rPr>
        <w:t>ç</w:t>
      </w:r>
      <w:r w:rsidRPr="00EB017D">
        <w:rPr>
          <w:szCs w:val="22"/>
          <w:lang w:val="tr-TR"/>
        </w:rPr>
        <w:t xml:space="preserve">ağrısı kapsamında </w:t>
      </w:r>
      <w:r w:rsidRPr="00EB017D">
        <w:rPr>
          <w:b/>
          <w:szCs w:val="22"/>
          <w:lang w:val="tr-TR"/>
        </w:rPr>
        <w:t>mevcut olan hibe miktarının %300’ü</w:t>
      </w:r>
      <w:r w:rsidRPr="00EB017D">
        <w:rPr>
          <w:szCs w:val="22"/>
          <w:lang w:val="tr-TR"/>
        </w:rPr>
        <w:t xml:space="preserve"> oluncaya kadar azaltılacaktır. Her </w:t>
      </w:r>
      <w:r>
        <w:rPr>
          <w:szCs w:val="22"/>
          <w:lang w:val="tr-TR"/>
        </w:rPr>
        <w:t>ö</w:t>
      </w:r>
      <w:r w:rsidRPr="00EB017D">
        <w:rPr>
          <w:szCs w:val="22"/>
          <w:lang w:val="tr-TR"/>
        </w:rPr>
        <w:t xml:space="preserve">n </w:t>
      </w:r>
      <w:r>
        <w:rPr>
          <w:szCs w:val="22"/>
          <w:lang w:val="tr-TR"/>
        </w:rPr>
        <w:t>t</w:t>
      </w:r>
      <w:r w:rsidRPr="00EB017D">
        <w:rPr>
          <w:szCs w:val="22"/>
          <w:lang w:val="tr-TR"/>
        </w:rPr>
        <w:t>eklifte talep edilen katkı miktarı</w:t>
      </w:r>
      <w:r w:rsidR="00B10822">
        <w:rPr>
          <w:szCs w:val="22"/>
          <w:lang w:val="tr-TR"/>
        </w:rPr>
        <w:t>,</w:t>
      </w:r>
      <w:r w:rsidRPr="00EB017D">
        <w:rPr>
          <w:szCs w:val="22"/>
          <w:lang w:val="tr-TR"/>
        </w:rPr>
        <w:t xml:space="preserve"> her bir </w:t>
      </w:r>
      <w:proofErr w:type="gramStart"/>
      <w:r w:rsidRPr="00EB017D">
        <w:rPr>
          <w:szCs w:val="22"/>
          <w:lang w:val="tr-TR"/>
        </w:rPr>
        <w:t>lot</w:t>
      </w:r>
      <w:proofErr w:type="gramEnd"/>
      <w:r w:rsidRPr="00EB017D">
        <w:rPr>
          <w:szCs w:val="22"/>
          <w:lang w:val="tr-TR"/>
        </w:rPr>
        <w:t xml:space="preserve"> için ayrılan tahmini mali pakete dayanacaktır.</w:t>
      </w:r>
    </w:p>
    <w:p w14:paraId="2144D8F8" w14:textId="2DDEF333" w:rsidR="0079109D" w:rsidRPr="00EB017D" w:rsidRDefault="0079109D" w:rsidP="0079109D">
      <w:pPr>
        <w:pStyle w:val="Text1"/>
        <w:tabs>
          <w:tab w:val="left" w:pos="567"/>
          <w:tab w:val="left" w:pos="2608"/>
          <w:tab w:val="left" w:pos="3317"/>
        </w:tabs>
        <w:spacing w:before="120" w:after="0"/>
        <w:ind w:left="0"/>
        <w:rPr>
          <w:szCs w:val="22"/>
          <w:lang w:val="tr-TR"/>
        </w:rPr>
      </w:pPr>
      <w:r w:rsidRPr="00EB017D">
        <w:rPr>
          <w:szCs w:val="22"/>
          <w:lang w:val="tr-TR"/>
        </w:rPr>
        <w:t xml:space="preserve">Ön </w:t>
      </w:r>
      <w:r>
        <w:rPr>
          <w:szCs w:val="22"/>
          <w:lang w:val="tr-TR"/>
        </w:rPr>
        <w:t>t</w:t>
      </w:r>
      <w:r w:rsidRPr="00EB017D">
        <w:rPr>
          <w:szCs w:val="22"/>
          <w:lang w:val="tr-TR"/>
        </w:rPr>
        <w:t xml:space="preserve">eklif değerlendirmesini takiben, </w:t>
      </w:r>
      <w:r w:rsidR="00B10822">
        <w:rPr>
          <w:szCs w:val="22"/>
          <w:lang w:val="tr-TR"/>
        </w:rPr>
        <w:t>Sözleşme M</w:t>
      </w:r>
      <w:r>
        <w:rPr>
          <w:szCs w:val="22"/>
          <w:lang w:val="tr-TR"/>
        </w:rPr>
        <w:t>akamı</w:t>
      </w:r>
      <w:r w:rsidRPr="00EB017D">
        <w:rPr>
          <w:szCs w:val="22"/>
          <w:lang w:val="tr-TR"/>
        </w:rPr>
        <w:t xml:space="preserve">, tüm </w:t>
      </w:r>
      <w:r>
        <w:rPr>
          <w:szCs w:val="22"/>
          <w:lang w:val="tr-TR"/>
        </w:rPr>
        <w:t>başvuru sahi</w:t>
      </w:r>
      <w:r w:rsidRPr="00EB017D">
        <w:rPr>
          <w:szCs w:val="22"/>
          <w:lang w:val="tr-TR"/>
        </w:rPr>
        <w:t xml:space="preserve">plerine başvurularının son teslim tarihinden önce teslim edilip edilmediğine, başvurularına verilen referans numarasına ve </w:t>
      </w:r>
      <w:r>
        <w:rPr>
          <w:szCs w:val="22"/>
          <w:lang w:val="tr-TR"/>
        </w:rPr>
        <w:t>ö</w:t>
      </w:r>
      <w:r w:rsidRPr="00EB017D">
        <w:rPr>
          <w:szCs w:val="22"/>
          <w:lang w:val="tr-TR"/>
        </w:rPr>
        <w:t xml:space="preserve">n </w:t>
      </w:r>
      <w:r>
        <w:rPr>
          <w:szCs w:val="22"/>
          <w:lang w:val="tr-TR"/>
        </w:rPr>
        <w:t>t</w:t>
      </w:r>
      <w:r w:rsidRPr="00EB017D">
        <w:rPr>
          <w:szCs w:val="22"/>
          <w:lang w:val="tr-TR"/>
        </w:rPr>
        <w:t xml:space="preserve">ekliflerinin değerlendirilip değerlendirilmediğine ve değerlendirme sonuçlarına dair bir </w:t>
      </w:r>
      <w:r w:rsidR="00504BF1">
        <w:rPr>
          <w:szCs w:val="22"/>
          <w:lang w:val="tr-TR"/>
        </w:rPr>
        <w:t>e-posta</w:t>
      </w:r>
      <w:r w:rsidR="00504BF1" w:rsidRPr="00EB017D">
        <w:rPr>
          <w:szCs w:val="22"/>
          <w:lang w:val="tr-TR"/>
        </w:rPr>
        <w:t xml:space="preserve"> </w:t>
      </w:r>
      <w:r w:rsidRPr="00EB017D">
        <w:rPr>
          <w:szCs w:val="22"/>
          <w:lang w:val="tr-TR"/>
        </w:rPr>
        <w:t xml:space="preserve">gönderecektir. Ön </w:t>
      </w:r>
      <w:r>
        <w:rPr>
          <w:szCs w:val="22"/>
          <w:lang w:val="tr-TR"/>
        </w:rPr>
        <w:t>t</w:t>
      </w:r>
      <w:r w:rsidRPr="00EB017D">
        <w:rPr>
          <w:szCs w:val="22"/>
          <w:lang w:val="tr-TR"/>
        </w:rPr>
        <w:t xml:space="preserve">eklifleri kabul edilen </w:t>
      </w:r>
      <w:r>
        <w:rPr>
          <w:szCs w:val="22"/>
          <w:lang w:val="tr-TR"/>
        </w:rPr>
        <w:t>başvuru sahi</w:t>
      </w:r>
      <w:r w:rsidRPr="00EB017D">
        <w:rPr>
          <w:szCs w:val="22"/>
          <w:lang w:val="tr-TR"/>
        </w:rPr>
        <w:t>pleri daha sonra tam başvurularını teslim etmeleri için davet edilecektir</w:t>
      </w:r>
      <w:r w:rsidR="00B10822">
        <w:rPr>
          <w:szCs w:val="22"/>
          <w:lang w:val="tr-TR"/>
        </w:rPr>
        <w:t xml:space="preserve"> (e-</w:t>
      </w:r>
      <w:r w:rsidR="00504BF1">
        <w:rPr>
          <w:szCs w:val="22"/>
          <w:lang w:val="tr-TR"/>
        </w:rPr>
        <w:t xml:space="preserve">posta </w:t>
      </w:r>
      <w:r w:rsidR="00B10822">
        <w:rPr>
          <w:szCs w:val="22"/>
          <w:lang w:val="tr-TR"/>
        </w:rPr>
        <w:t>yoluyla)</w:t>
      </w:r>
      <w:r w:rsidRPr="00EB017D">
        <w:rPr>
          <w:szCs w:val="22"/>
          <w:lang w:val="tr-TR"/>
        </w:rPr>
        <w:t xml:space="preserve">. </w:t>
      </w:r>
    </w:p>
    <w:p w14:paraId="346C7AD6" w14:textId="3BC134C1" w:rsidR="0079109D" w:rsidRDefault="0079109D" w:rsidP="00065BEA">
      <w:pPr>
        <w:spacing w:before="120" w:after="0"/>
        <w:rPr>
          <w:lang w:val="tr-TR"/>
        </w:rPr>
      </w:pPr>
    </w:p>
    <w:p w14:paraId="0039F532" w14:textId="77777777" w:rsidR="0079109D" w:rsidRDefault="0079109D" w:rsidP="006E7A9E">
      <w:pPr>
        <w:spacing w:before="240"/>
        <w:jc w:val="left"/>
        <w:rPr>
          <w:b/>
          <w:sz w:val="24"/>
          <w:szCs w:val="24"/>
          <w:lang w:val="tr-TR"/>
        </w:rPr>
      </w:pPr>
    </w:p>
    <w:p w14:paraId="33C3949B" w14:textId="77777777" w:rsidR="0079109D" w:rsidRPr="00EB017D" w:rsidRDefault="0079109D" w:rsidP="00D622C8">
      <w:pPr>
        <w:pStyle w:val="ListParagraph"/>
        <w:numPr>
          <w:ilvl w:val="0"/>
          <w:numId w:val="38"/>
        </w:numPr>
        <w:spacing w:after="120"/>
        <w:rPr>
          <w:b/>
          <w:sz w:val="24"/>
          <w:szCs w:val="24"/>
          <w:lang w:val="tr-TR"/>
        </w:rPr>
      </w:pPr>
      <w:r w:rsidRPr="00EB017D">
        <w:rPr>
          <w:b/>
          <w:sz w:val="24"/>
          <w:szCs w:val="24"/>
          <w:lang w:val="tr-TR"/>
        </w:rPr>
        <w:t>AŞAMA:  AÇILIŞ VE İDARİ UYGUNLUK KONTROLÜ VE TAM BAŞVURU FORMUNUN DEĞERLENDİRİLMESİ</w:t>
      </w:r>
    </w:p>
    <w:p w14:paraId="7128C2F1" w14:textId="77777777" w:rsidR="0079109D" w:rsidRPr="00EB017D" w:rsidRDefault="0079109D" w:rsidP="0079109D">
      <w:pPr>
        <w:spacing w:before="120" w:after="0"/>
        <w:rPr>
          <w:szCs w:val="22"/>
          <w:lang w:val="tr-TR"/>
        </w:rPr>
      </w:pPr>
      <w:r w:rsidRPr="00EB017D">
        <w:rPr>
          <w:szCs w:val="22"/>
          <w:lang w:val="tr-TR"/>
        </w:rPr>
        <w:t>Önce aşağıdakiler değerlendirilecektir:</w:t>
      </w:r>
    </w:p>
    <w:p w14:paraId="43CB8013" w14:textId="77777777" w:rsidR="0079109D" w:rsidRPr="00EB017D" w:rsidRDefault="0079109D" w:rsidP="00D622C8">
      <w:pPr>
        <w:pStyle w:val="ListParagraph"/>
        <w:numPr>
          <w:ilvl w:val="0"/>
          <w:numId w:val="43"/>
        </w:numPr>
        <w:spacing w:after="120"/>
        <w:rPr>
          <w:lang w:val="tr-TR"/>
        </w:rPr>
      </w:pPr>
      <w:r w:rsidRPr="00EB017D">
        <w:rPr>
          <w:lang w:val="tr-TR"/>
        </w:rPr>
        <w:t>Son başvuru tarihine riayet edilip edilmediği. Eğer son başvuru tarihine riayet edilmemişse, başvuru otomatik olarak reddedilecektir.</w:t>
      </w:r>
    </w:p>
    <w:p w14:paraId="70FD41B9" w14:textId="77777777" w:rsidR="0079109D" w:rsidRPr="00EB017D" w:rsidRDefault="0079109D" w:rsidP="00D622C8">
      <w:pPr>
        <w:pStyle w:val="ListParagraph"/>
        <w:numPr>
          <w:ilvl w:val="0"/>
          <w:numId w:val="43"/>
        </w:numPr>
        <w:spacing w:after="120"/>
        <w:rPr>
          <w:lang w:val="tr-TR"/>
        </w:rPr>
      </w:pPr>
      <w:r>
        <w:rPr>
          <w:lang w:val="tr-TR"/>
        </w:rPr>
        <w:t>Tam başvuru form</w:t>
      </w:r>
      <w:r w:rsidRPr="00EB017D">
        <w:rPr>
          <w:lang w:val="tr-TR"/>
        </w:rPr>
        <w:t xml:space="preserve">u, Kontrol Listesindeki (Hibe Başvuru Formu, Kısım B bölüm 7)  tüm </w:t>
      </w:r>
      <w:proofErr w:type="gramStart"/>
      <w:r w:rsidRPr="00EB017D">
        <w:rPr>
          <w:lang w:val="tr-TR"/>
        </w:rPr>
        <w:t>kriterleri</w:t>
      </w:r>
      <w:proofErr w:type="gramEnd"/>
      <w:r w:rsidRPr="00EB017D">
        <w:rPr>
          <w:lang w:val="tr-TR"/>
        </w:rPr>
        <w:t xml:space="preserve"> karşılayıp karşılamadığı. Bu </w:t>
      </w:r>
      <w:proofErr w:type="gramStart"/>
      <w:r w:rsidRPr="00EB017D">
        <w:rPr>
          <w:lang w:val="tr-TR"/>
        </w:rPr>
        <w:t>kriterler</w:t>
      </w:r>
      <w:proofErr w:type="gramEnd"/>
      <w:r w:rsidRPr="00EB017D">
        <w:rPr>
          <w:lang w:val="tr-TR"/>
        </w:rPr>
        <w:t xml:space="preserve"> proje konusunun uygun olup olmadığını da kapsamaktadır. İstenilen bilgilerden herhangi biri eksik veya yanlış ise, proje başvurusu </w:t>
      </w:r>
      <w:r w:rsidRPr="00DB291B">
        <w:rPr>
          <w:b/>
          <w:u w:val="single"/>
          <w:lang w:val="tr-TR"/>
        </w:rPr>
        <w:t>yalnızca bu esasa</w:t>
      </w:r>
      <w:r w:rsidRPr="00EB017D">
        <w:rPr>
          <w:lang w:val="tr-TR"/>
        </w:rPr>
        <w:t xml:space="preserve"> dayanarak reddedilebilir ve proje başvurusu bu noktadan sonra değerlendirilmez.</w:t>
      </w:r>
    </w:p>
    <w:p w14:paraId="3ECF5AD5" w14:textId="71995253" w:rsidR="0079109D" w:rsidRPr="00EB017D" w:rsidRDefault="0079109D" w:rsidP="0079109D">
      <w:pPr>
        <w:spacing w:before="120" w:after="0"/>
        <w:rPr>
          <w:szCs w:val="22"/>
          <w:lang w:val="tr-TR"/>
        </w:rPr>
      </w:pPr>
      <w:r w:rsidRPr="00EB017D">
        <w:rPr>
          <w:szCs w:val="22"/>
          <w:lang w:val="tr-TR"/>
        </w:rPr>
        <w:t xml:space="preserve">Teklif edilen bütçe </w:t>
      </w:r>
      <w:r w:rsidR="00DB291B" w:rsidRPr="00EB017D">
        <w:rPr>
          <w:szCs w:val="22"/>
          <w:lang w:val="tr-TR"/>
        </w:rPr>
        <w:t>dâhil</w:t>
      </w:r>
      <w:r w:rsidRPr="00EB017D">
        <w:rPr>
          <w:szCs w:val="22"/>
          <w:lang w:val="tr-TR"/>
        </w:rPr>
        <w:t xml:space="preserve"> olmak üzere, başvuruların kalitesinin ve </w:t>
      </w:r>
      <w:r>
        <w:rPr>
          <w:szCs w:val="22"/>
          <w:lang w:val="tr-TR"/>
        </w:rPr>
        <w:t>başvuru sahi</w:t>
      </w:r>
      <w:r w:rsidRPr="00EB017D">
        <w:rPr>
          <w:szCs w:val="22"/>
          <w:lang w:val="tr-TR"/>
        </w:rPr>
        <w:t>plerinin ve bağlı kuruluş(lar)ın kapasitelerinin değerlendirilmesi aşağıda ye</w:t>
      </w:r>
      <w:r w:rsidR="00DB291B">
        <w:rPr>
          <w:szCs w:val="22"/>
          <w:lang w:val="tr-TR"/>
        </w:rPr>
        <w:t>r alan d</w:t>
      </w:r>
      <w:r w:rsidRPr="00EB017D">
        <w:rPr>
          <w:szCs w:val="22"/>
          <w:lang w:val="tr-TR"/>
        </w:rPr>
        <w:t xml:space="preserve">eğerlendirme tablosunda yer alan </w:t>
      </w:r>
      <w:proofErr w:type="gramStart"/>
      <w:r w:rsidRPr="00EB017D">
        <w:rPr>
          <w:szCs w:val="22"/>
          <w:lang w:val="tr-TR"/>
        </w:rPr>
        <w:t>kriterlere</w:t>
      </w:r>
      <w:proofErr w:type="gramEnd"/>
      <w:r w:rsidRPr="00EB017D">
        <w:rPr>
          <w:szCs w:val="22"/>
          <w:lang w:val="tr-TR"/>
        </w:rPr>
        <w:t xml:space="preserve"> göre yapılacaktır. İki tür değerlendirme </w:t>
      </w:r>
      <w:proofErr w:type="gramStart"/>
      <w:r w:rsidRPr="00EB017D">
        <w:rPr>
          <w:szCs w:val="22"/>
          <w:lang w:val="tr-TR"/>
        </w:rPr>
        <w:t>kriteri</w:t>
      </w:r>
      <w:proofErr w:type="gramEnd"/>
      <w:r w:rsidRPr="00EB017D">
        <w:rPr>
          <w:szCs w:val="22"/>
          <w:lang w:val="tr-TR"/>
        </w:rPr>
        <w:t xml:space="preserve"> bulunmaktadır: Seçim kriterleri ve hibe verme kriterleri.</w:t>
      </w:r>
    </w:p>
    <w:p w14:paraId="33DC6456" w14:textId="77777777" w:rsidR="0079109D" w:rsidRPr="00EB017D" w:rsidRDefault="0079109D" w:rsidP="0079109D">
      <w:pPr>
        <w:spacing w:before="120" w:after="0"/>
        <w:rPr>
          <w:szCs w:val="22"/>
          <w:lang w:val="tr-TR"/>
        </w:rPr>
      </w:pPr>
      <w:r w:rsidRPr="00EB017D">
        <w:rPr>
          <w:b/>
          <w:szCs w:val="22"/>
          <w:u w:val="single"/>
          <w:lang w:val="tr-TR"/>
        </w:rPr>
        <w:lastRenderedPageBreak/>
        <w:t xml:space="preserve">Seçim </w:t>
      </w:r>
      <w:proofErr w:type="gramStart"/>
      <w:r w:rsidRPr="00EB017D">
        <w:rPr>
          <w:b/>
          <w:szCs w:val="22"/>
          <w:u w:val="single"/>
          <w:lang w:val="tr-TR"/>
        </w:rPr>
        <w:t>kriterleri</w:t>
      </w:r>
      <w:proofErr w:type="gramEnd"/>
      <w:r w:rsidRPr="00EB017D">
        <w:rPr>
          <w:b/>
          <w:szCs w:val="22"/>
          <w:lang w:val="tr-TR"/>
        </w:rPr>
        <w:t>,</w:t>
      </w:r>
      <w:r w:rsidRPr="00EB017D">
        <w:rPr>
          <w:szCs w:val="22"/>
          <w:lang w:val="tr-TR"/>
        </w:rPr>
        <w:t xml:space="preserve"> aşağıda belirtilen hususları yerine getirmede, </w:t>
      </w:r>
      <w:r>
        <w:rPr>
          <w:szCs w:val="22"/>
          <w:lang w:val="tr-TR"/>
        </w:rPr>
        <w:t>başvuru sahi</w:t>
      </w:r>
      <w:r w:rsidRPr="00EB017D">
        <w:rPr>
          <w:szCs w:val="22"/>
          <w:lang w:val="tr-TR"/>
        </w:rPr>
        <w:t xml:space="preserve">plerinin ve bağlı kuruluşların operasyonel kapasitesi ile </w:t>
      </w:r>
      <w:r>
        <w:rPr>
          <w:szCs w:val="22"/>
          <w:lang w:val="tr-TR"/>
        </w:rPr>
        <w:t>başvuru sahi</w:t>
      </w:r>
      <w:r w:rsidRPr="00EB017D">
        <w:rPr>
          <w:szCs w:val="22"/>
          <w:lang w:val="tr-TR"/>
        </w:rPr>
        <w:t xml:space="preserve">binin mali kapasitesinin değerlendirilmesine yardımcı olmak için kullanılmaktadır: </w:t>
      </w:r>
    </w:p>
    <w:p w14:paraId="2902119C" w14:textId="77777777" w:rsidR="0079109D" w:rsidRPr="00EB017D" w:rsidRDefault="0079109D" w:rsidP="00CC6E73">
      <w:pPr>
        <w:numPr>
          <w:ilvl w:val="0"/>
          <w:numId w:val="19"/>
        </w:numPr>
        <w:snapToGrid w:val="0"/>
        <w:spacing w:before="120" w:after="0"/>
        <w:rPr>
          <w:szCs w:val="22"/>
          <w:lang w:val="tr-TR"/>
        </w:rPr>
      </w:pPr>
      <w:r w:rsidRPr="00EB017D">
        <w:rPr>
          <w:szCs w:val="22"/>
          <w:lang w:val="tr-TR"/>
        </w:rPr>
        <w:t xml:space="preserve">projenin yürütüldüğü süre içerisinde faaliyetlerini sürdürmek ve gerektiğinde projenin finansmanına katkıda bulunmak için istikrarlı ve yeterli finansman kaynaklarına sahip olmak (bu </w:t>
      </w:r>
      <w:proofErr w:type="gramStart"/>
      <w:r w:rsidRPr="00EB017D">
        <w:rPr>
          <w:szCs w:val="22"/>
          <w:lang w:val="tr-TR"/>
        </w:rPr>
        <w:t>kriter</w:t>
      </w:r>
      <w:proofErr w:type="gramEnd"/>
      <w:r w:rsidRPr="00EB017D">
        <w:rPr>
          <w:szCs w:val="22"/>
          <w:lang w:val="tr-TR"/>
        </w:rPr>
        <w:t xml:space="preserve"> yalnızca </w:t>
      </w:r>
      <w:r>
        <w:rPr>
          <w:szCs w:val="22"/>
          <w:lang w:val="tr-TR"/>
        </w:rPr>
        <w:t>başvuru sahi</w:t>
      </w:r>
      <w:r w:rsidRPr="00EB017D">
        <w:rPr>
          <w:szCs w:val="22"/>
          <w:lang w:val="tr-TR"/>
        </w:rPr>
        <w:t xml:space="preserve">bi için geçerlidir.); </w:t>
      </w:r>
    </w:p>
    <w:p w14:paraId="4F6A4365" w14:textId="77777777" w:rsidR="0079109D" w:rsidRPr="00EB017D" w:rsidRDefault="0079109D" w:rsidP="00CC6E73">
      <w:pPr>
        <w:numPr>
          <w:ilvl w:val="0"/>
          <w:numId w:val="19"/>
        </w:numPr>
        <w:snapToGrid w:val="0"/>
        <w:spacing w:before="120" w:after="0"/>
        <w:rPr>
          <w:szCs w:val="22"/>
          <w:lang w:val="tr-TR"/>
        </w:rPr>
      </w:pPr>
      <w:proofErr w:type="gramStart"/>
      <w:r w:rsidRPr="00EB017D">
        <w:rPr>
          <w:szCs w:val="22"/>
          <w:lang w:val="tr-TR"/>
        </w:rPr>
        <w:t>teklif</w:t>
      </w:r>
      <w:proofErr w:type="gramEnd"/>
      <w:r w:rsidRPr="00EB017D">
        <w:rPr>
          <w:szCs w:val="22"/>
          <w:lang w:val="tr-TR"/>
        </w:rPr>
        <w:t xml:space="preserve"> edilen projeyi başarı ile tamamlamak için gerekli yönetim kapasitesine, profesyonel yeterliliğe ve niteliğe sahip olmak. Bu </w:t>
      </w:r>
      <w:proofErr w:type="gramStart"/>
      <w:r w:rsidRPr="00EB017D">
        <w:rPr>
          <w:szCs w:val="22"/>
          <w:lang w:val="tr-TR"/>
        </w:rPr>
        <w:t>kriter</w:t>
      </w:r>
      <w:proofErr w:type="gramEnd"/>
      <w:r w:rsidRPr="00EB017D">
        <w:rPr>
          <w:szCs w:val="22"/>
          <w:lang w:val="tr-TR"/>
        </w:rPr>
        <w:t xml:space="preserve"> </w:t>
      </w:r>
      <w:r>
        <w:rPr>
          <w:szCs w:val="22"/>
          <w:lang w:val="tr-TR"/>
        </w:rPr>
        <w:t>başvuru sahi</w:t>
      </w:r>
      <w:r w:rsidRPr="00EB017D">
        <w:rPr>
          <w:szCs w:val="22"/>
          <w:lang w:val="tr-TR"/>
        </w:rPr>
        <w:t xml:space="preserve">pleri ve varsa bağlı kuruluş(lar) için geçerlidir.  </w:t>
      </w:r>
    </w:p>
    <w:p w14:paraId="3AA85C99" w14:textId="5B96017B" w:rsidR="0079109D" w:rsidRPr="00EB017D" w:rsidRDefault="0079109D" w:rsidP="0079109D">
      <w:pPr>
        <w:snapToGrid w:val="0"/>
        <w:spacing w:before="120" w:after="0"/>
        <w:rPr>
          <w:szCs w:val="22"/>
          <w:lang w:val="tr-TR"/>
        </w:rPr>
      </w:pPr>
      <w:r w:rsidRPr="00EB017D">
        <w:rPr>
          <w:b/>
          <w:szCs w:val="22"/>
          <w:u w:val="single"/>
          <w:lang w:val="tr-TR"/>
        </w:rPr>
        <w:t xml:space="preserve">Hibe verme </w:t>
      </w:r>
      <w:proofErr w:type="gramStart"/>
      <w:r w:rsidRPr="00EB017D">
        <w:rPr>
          <w:b/>
          <w:szCs w:val="22"/>
          <w:u w:val="single"/>
          <w:lang w:val="tr-TR"/>
        </w:rPr>
        <w:t>kriterleri</w:t>
      </w:r>
      <w:proofErr w:type="gramEnd"/>
      <w:r w:rsidRPr="00EB017D">
        <w:rPr>
          <w:b/>
          <w:szCs w:val="22"/>
          <w:lang w:val="tr-TR"/>
        </w:rPr>
        <w:t>,</w:t>
      </w:r>
      <w:r w:rsidRPr="00EB017D">
        <w:rPr>
          <w:szCs w:val="22"/>
          <w:lang w:val="tr-TR"/>
        </w:rPr>
        <w:t xml:space="preserve"> sunulan başvurularının kalitesinin, belirlenen hedefler ve öncelikler bakımından değerlendirilmesine ve hibelerin, </w:t>
      </w:r>
      <w:r>
        <w:rPr>
          <w:szCs w:val="22"/>
          <w:lang w:val="tr-TR"/>
        </w:rPr>
        <w:t>t</w:t>
      </w:r>
      <w:r w:rsidRPr="00EB017D">
        <w:rPr>
          <w:szCs w:val="22"/>
          <w:lang w:val="tr-TR"/>
        </w:rPr>
        <w:t xml:space="preserve">eklif </w:t>
      </w:r>
      <w:r>
        <w:rPr>
          <w:szCs w:val="22"/>
          <w:lang w:val="tr-TR"/>
        </w:rPr>
        <w:t>ç</w:t>
      </w:r>
      <w:r w:rsidRPr="00EB017D">
        <w:rPr>
          <w:szCs w:val="22"/>
          <w:lang w:val="tr-TR"/>
        </w:rPr>
        <w:t xml:space="preserve">ağrısının genel etkililiğini azami düzeye çıkartan projelere verilmesine imkân sağlamaktadır. Bu </w:t>
      </w:r>
      <w:proofErr w:type="gramStart"/>
      <w:r w:rsidRPr="00EB017D">
        <w:rPr>
          <w:szCs w:val="22"/>
          <w:lang w:val="tr-TR"/>
        </w:rPr>
        <w:t>kriterler</w:t>
      </w:r>
      <w:proofErr w:type="gramEnd"/>
      <w:r w:rsidRPr="00EB017D">
        <w:rPr>
          <w:szCs w:val="22"/>
          <w:lang w:val="tr-TR"/>
        </w:rPr>
        <w:t xml:space="preserve">, </w:t>
      </w:r>
      <w:r w:rsidR="00C63936">
        <w:rPr>
          <w:szCs w:val="22"/>
          <w:lang w:val="tr-TR"/>
        </w:rPr>
        <w:t>Sözleşme Makamı</w:t>
      </w:r>
      <w:r w:rsidR="00C63936" w:rsidRPr="00EB017D">
        <w:rPr>
          <w:szCs w:val="22"/>
          <w:lang w:val="tr-TR"/>
        </w:rPr>
        <w:t xml:space="preserve">nın </w:t>
      </w:r>
      <w:r w:rsidRPr="00EB017D">
        <w:rPr>
          <w:szCs w:val="22"/>
          <w:lang w:val="tr-TR"/>
        </w:rPr>
        <w:t xml:space="preserve">hedef ve önceliklere uygun projeleri seçmesine imkân tanır. Bu </w:t>
      </w:r>
      <w:proofErr w:type="gramStart"/>
      <w:r w:rsidRPr="00EB017D">
        <w:rPr>
          <w:szCs w:val="22"/>
          <w:lang w:val="tr-TR"/>
        </w:rPr>
        <w:t>kriterler</w:t>
      </w:r>
      <w:proofErr w:type="gramEnd"/>
      <w:r w:rsidRPr="00EB017D">
        <w:rPr>
          <w:szCs w:val="22"/>
          <w:lang w:val="tr-TR"/>
        </w:rPr>
        <w:t xml:space="preserve">; projenin ilgililiği, teklif çağrısı hedefleriyle uyumu, kalitesi, beklenen etkisi, sürdürülebilirliği ve maliyet etkinliği gibi hususları içerir. </w:t>
      </w:r>
    </w:p>
    <w:p w14:paraId="67F52A6D" w14:textId="77777777" w:rsidR="0079109D" w:rsidRPr="00EB017D" w:rsidRDefault="0079109D" w:rsidP="0079109D">
      <w:pPr>
        <w:spacing w:before="120" w:after="0"/>
        <w:rPr>
          <w:szCs w:val="22"/>
          <w:lang w:val="tr-TR"/>
        </w:rPr>
      </w:pPr>
      <w:r w:rsidRPr="00EB017D">
        <w:rPr>
          <w:i/>
          <w:szCs w:val="22"/>
          <w:lang w:val="tr-TR"/>
        </w:rPr>
        <w:t>Puanlama:</w:t>
      </w:r>
    </w:p>
    <w:p w14:paraId="4369976D" w14:textId="77777777" w:rsidR="0079109D" w:rsidRPr="00EB017D" w:rsidRDefault="0079109D" w:rsidP="0079109D">
      <w:pPr>
        <w:spacing w:before="120" w:after="0"/>
        <w:rPr>
          <w:szCs w:val="22"/>
          <w:lang w:val="tr-TR"/>
        </w:rPr>
      </w:pPr>
      <w:r w:rsidRPr="00EB017D">
        <w:rPr>
          <w:szCs w:val="22"/>
          <w:lang w:val="tr-TR"/>
        </w:rPr>
        <w:t xml:space="preserve">Değerlendirme </w:t>
      </w:r>
      <w:proofErr w:type="gramStart"/>
      <w:r w:rsidRPr="00EB017D">
        <w:rPr>
          <w:szCs w:val="22"/>
          <w:lang w:val="tr-TR"/>
        </w:rPr>
        <w:t>kriterleri</w:t>
      </w:r>
      <w:proofErr w:type="gramEnd"/>
      <w:r w:rsidRPr="00EB017D">
        <w:rPr>
          <w:szCs w:val="22"/>
          <w:lang w:val="tr-TR"/>
        </w:rPr>
        <w:t xml:space="preserve"> bölümlere ve alt bölümlere ayrılmıştır. Her bir alt bölüme, aşağıdaki esaslara göre 1 ile 5 arasında bir puan verilecektir: 1=çok zayıf, 2=zayıf, 3=yeterli, 4=iyi, 5=çok iyi.</w:t>
      </w:r>
    </w:p>
    <w:p w14:paraId="44E305CB" w14:textId="77777777" w:rsidR="0079109D" w:rsidRPr="00EB017D" w:rsidRDefault="0079109D" w:rsidP="0079109D">
      <w:pPr>
        <w:spacing w:after="0"/>
        <w:jc w:val="left"/>
        <w:rPr>
          <w:b/>
          <w:lang w:val="tr-TR"/>
        </w:rPr>
      </w:pPr>
    </w:p>
    <w:p w14:paraId="54620460" w14:textId="77777777" w:rsidR="0079109D" w:rsidRPr="00EB017D" w:rsidRDefault="0079109D" w:rsidP="0079109D">
      <w:pPr>
        <w:spacing w:before="120"/>
        <w:rPr>
          <w:szCs w:val="22"/>
          <w:lang w:val="tr-TR"/>
        </w:rPr>
      </w:pPr>
      <w:r w:rsidRPr="00EB017D">
        <w:rPr>
          <w:b/>
          <w:szCs w:val="22"/>
          <w:lang w:val="tr-TR"/>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79109D" w:rsidRPr="00EB017D" w14:paraId="21EEBB42" w14:textId="77777777" w:rsidTr="00F466E7">
        <w:trPr>
          <w:tblHeader/>
        </w:trPr>
        <w:tc>
          <w:tcPr>
            <w:tcW w:w="8472" w:type="dxa"/>
            <w:vAlign w:val="center"/>
          </w:tcPr>
          <w:p w14:paraId="4F4EC997" w14:textId="77777777" w:rsidR="0079109D" w:rsidRPr="00EB017D" w:rsidRDefault="0079109D" w:rsidP="00F466E7">
            <w:pPr>
              <w:spacing w:after="120"/>
              <w:rPr>
                <w:b/>
                <w:snapToGrid/>
                <w:szCs w:val="22"/>
                <w:lang w:val="tr-TR"/>
              </w:rPr>
            </w:pPr>
            <w:r w:rsidRPr="00EB017D">
              <w:rPr>
                <w:b/>
                <w:szCs w:val="22"/>
                <w:lang w:val="tr-TR"/>
              </w:rPr>
              <w:t>Bölüm</w:t>
            </w:r>
          </w:p>
        </w:tc>
        <w:tc>
          <w:tcPr>
            <w:tcW w:w="1275" w:type="dxa"/>
            <w:vAlign w:val="center"/>
          </w:tcPr>
          <w:p w14:paraId="1C988338" w14:textId="77777777" w:rsidR="0079109D" w:rsidRPr="00EB017D" w:rsidRDefault="0079109D" w:rsidP="00F466E7">
            <w:pPr>
              <w:spacing w:after="120"/>
              <w:jc w:val="center"/>
              <w:rPr>
                <w:b/>
                <w:szCs w:val="22"/>
                <w:lang w:val="tr-TR"/>
              </w:rPr>
            </w:pPr>
            <w:r w:rsidRPr="00EB017D">
              <w:rPr>
                <w:b/>
                <w:szCs w:val="22"/>
                <w:lang w:val="tr-TR"/>
              </w:rPr>
              <w:t>Azami puan</w:t>
            </w:r>
          </w:p>
        </w:tc>
      </w:tr>
      <w:tr w:rsidR="0079109D" w:rsidRPr="00EB017D" w14:paraId="0AFCB75D" w14:textId="77777777" w:rsidTr="00F466E7">
        <w:tc>
          <w:tcPr>
            <w:tcW w:w="8472" w:type="dxa"/>
            <w:shd w:val="pct10" w:color="auto" w:fill="FFFFFF"/>
            <w:vAlign w:val="center"/>
          </w:tcPr>
          <w:p w14:paraId="5E92AA7E" w14:textId="77777777" w:rsidR="0079109D" w:rsidRPr="00EB017D" w:rsidRDefault="0079109D" w:rsidP="00F466E7">
            <w:pPr>
              <w:spacing w:after="120"/>
              <w:rPr>
                <w:szCs w:val="22"/>
                <w:lang w:val="tr-TR"/>
              </w:rPr>
            </w:pPr>
            <w:r w:rsidRPr="00EB017D">
              <w:rPr>
                <w:b/>
                <w:szCs w:val="22"/>
                <w:lang w:val="tr-TR"/>
              </w:rPr>
              <w:t>1. Mali ve Operasyonel Kapasite</w:t>
            </w:r>
          </w:p>
        </w:tc>
        <w:tc>
          <w:tcPr>
            <w:tcW w:w="1275" w:type="dxa"/>
            <w:shd w:val="pct10" w:color="auto" w:fill="FFFFFF"/>
            <w:vAlign w:val="center"/>
          </w:tcPr>
          <w:p w14:paraId="3BA3839B"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20</w:t>
            </w:r>
          </w:p>
        </w:tc>
      </w:tr>
      <w:tr w:rsidR="0079109D" w:rsidRPr="00EB017D" w14:paraId="64BB5464" w14:textId="77777777" w:rsidTr="00F466E7">
        <w:tc>
          <w:tcPr>
            <w:tcW w:w="8472" w:type="dxa"/>
          </w:tcPr>
          <w:p w14:paraId="1C132D66"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 xml:space="preserve">1.1 </w:t>
            </w:r>
            <w:r>
              <w:rPr>
                <w:szCs w:val="22"/>
                <w:lang w:val="tr-TR"/>
              </w:rPr>
              <w:t>Başvuru sahi</w:t>
            </w:r>
            <w:r w:rsidRPr="00EB017D">
              <w:rPr>
                <w:szCs w:val="22"/>
                <w:lang w:val="tr-TR"/>
              </w:rPr>
              <w:t xml:space="preserve">pleri ve varsa bağlı kuruluş(lar)ı proje yönetimi konusunda yeterli </w:t>
            </w:r>
            <w:r>
              <w:rPr>
                <w:szCs w:val="22"/>
                <w:lang w:val="tr-TR"/>
              </w:rPr>
              <w:t xml:space="preserve">kurum içi </w:t>
            </w:r>
            <w:r w:rsidRPr="00EB017D">
              <w:rPr>
                <w:szCs w:val="22"/>
                <w:lang w:val="tr-TR"/>
              </w:rPr>
              <w:t>deneyime sahip mi?</w:t>
            </w:r>
          </w:p>
        </w:tc>
        <w:tc>
          <w:tcPr>
            <w:tcW w:w="1275" w:type="dxa"/>
            <w:vAlign w:val="center"/>
          </w:tcPr>
          <w:p w14:paraId="26C167E4"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1A82F823" w14:textId="77777777" w:rsidTr="00F466E7">
        <w:tc>
          <w:tcPr>
            <w:tcW w:w="8472" w:type="dxa"/>
          </w:tcPr>
          <w:p w14:paraId="01A173DF"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 xml:space="preserve">1.2 </w:t>
            </w:r>
            <w:r>
              <w:rPr>
                <w:szCs w:val="22"/>
                <w:lang w:val="tr-TR"/>
              </w:rPr>
              <w:t>Başvuru sahi</w:t>
            </w:r>
            <w:r w:rsidRPr="00EB017D">
              <w:rPr>
                <w:szCs w:val="22"/>
                <w:lang w:val="tr-TR"/>
              </w:rPr>
              <w:t xml:space="preserve">pleri ve varsa bağlı kuruluş(lar)ı proje konusunda yeterli </w:t>
            </w:r>
            <w:r>
              <w:rPr>
                <w:szCs w:val="22"/>
                <w:lang w:val="tr-TR"/>
              </w:rPr>
              <w:t xml:space="preserve">kurum içi </w:t>
            </w:r>
            <w:r w:rsidRPr="00EB017D">
              <w:rPr>
                <w:szCs w:val="22"/>
                <w:lang w:val="tr-TR"/>
              </w:rPr>
              <w:t>teknik uzmanlığa sahip mi? (</w:t>
            </w:r>
            <w:r>
              <w:rPr>
                <w:szCs w:val="22"/>
                <w:lang w:val="tr-TR"/>
              </w:rPr>
              <w:t>özellikle e</w:t>
            </w:r>
            <w:r w:rsidRPr="00EB017D">
              <w:rPr>
                <w:szCs w:val="22"/>
                <w:lang w:val="tr-TR"/>
              </w:rPr>
              <w:t>le alınacak konular hakkında yeterli bilgileri var mı?)</w:t>
            </w:r>
          </w:p>
        </w:tc>
        <w:tc>
          <w:tcPr>
            <w:tcW w:w="1275" w:type="dxa"/>
            <w:vAlign w:val="center"/>
          </w:tcPr>
          <w:p w14:paraId="29E6E8F0"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326A25F1" w14:textId="77777777" w:rsidTr="00F466E7">
        <w:tc>
          <w:tcPr>
            <w:tcW w:w="8472" w:type="dxa"/>
            <w:tcBorders>
              <w:bottom w:val="nil"/>
            </w:tcBorders>
          </w:tcPr>
          <w:p w14:paraId="2D76177E" w14:textId="77777777" w:rsidR="0079109D" w:rsidRPr="00EB017D" w:rsidRDefault="0079109D" w:rsidP="00F466E7">
            <w:pPr>
              <w:spacing w:after="120"/>
              <w:ind w:left="425" w:hanging="425"/>
              <w:jc w:val="left"/>
              <w:rPr>
                <w:rFonts w:ascii="Tahoma" w:hAnsi="Tahoma" w:cs="Tahoma"/>
                <w:snapToGrid/>
                <w:szCs w:val="22"/>
                <w:lang w:val="tr-TR"/>
              </w:rPr>
            </w:pPr>
            <w:r w:rsidRPr="00EB017D">
              <w:rPr>
                <w:szCs w:val="22"/>
                <w:lang w:val="tr-TR"/>
              </w:rPr>
              <w:t xml:space="preserve">1.3 </w:t>
            </w:r>
            <w:r>
              <w:rPr>
                <w:szCs w:val="22"/>
                <w:lang w:val="tr-TR"/>
              </w:rPr>
              <w:t>Başvuru sahi</w:t>
            </w:r>
            <w:r w:rsidRPr="00EB017D">
              <w:rPr>
                <w:szCs w:val="22"/>
                <w:lang w:val="tr-TR"/>
              </w:rPr>
              <w:t xml:space="preserve">pleri ve varsa bağlı kuruluş(lar)ı yeterli </w:t>
            </w:r>
            <w:r>
              <w:rPr>
                <w:szCs w:val="22"/>
                <w:lang w:val="tr-TR"/>
              </w:rPr>
              <w:t xml:space="preserve">kurum içi </w:t>
            </w:r>
            <w:r w:rsidRPr="00EB017D">
              <w:rPr>
                <w:szCs w:val="22"/>
                <w:lang w:val="tr-TR"/>
              </w:rPr>
              <w:t xml:space="preserve">yönetim kapasitesine sahip mi? (personel, </w:t>
            </w:r>
            <w:proofErr w:type="gramStart"/>
            <w:r w:rsidRPr="00EB017D">
              <w:rPr>
                <w:szCs w:val="22"/>
                <w:lang w:val="tr-TR"/>
              </w:rPr>
              <w:t>ekipman</w:t>
            </w:r>
            <w:proofErr w:type="gramEnd"/>
            <w:r w:rsidRPr="00EB017D">
              <w:rPr>
                <w:szCs w:val="22"/>
                <w:lang w:val="tr-TR"/>
              </w:rPr>
              <w:t xml:space="preserve"> ve proje bütçesini idare edecek bilgi ve beceri dâhil olmak üzere)?</w:t>
            </w:r>
          </w:p>
        </w:tc>
        <w:tc>
          <w:tcPr>
            <w:tcW w:w="1275" w:type="dxa"/>
            <w:tcBorders>
              <w:bottom w:val="nil"/>
            </w:tcBorders>
            <w:vAlign w:val="center"/>
          </w:tcPr>
          <w:p w14:paraId="26700485"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3454C443" w14:textId="77777777" w:rsidTr="00F466E7">
        <w:tc>
          <w:tcPr>
            <w:tcW w:w="8472" w:type="dxa"/>
            <w:tcBorders>
              <w:bottom w:val="single" w:sz="4" w:space="0" w:color="auto"/>
            </w:tcBorders>
          </w:tcPr>
          <w:p w14:paraId="2D3E528D" w14:textId="0221C6CD" w:rsidR="0079109D" w:rsidRPr="00EB017D" w:rsidRDefault="00C63936" w:rsidP="00F466E7">
            <w:pPr>
              <w:spacing w:after="120"/>
              <w:ind w:left="425" w:hanging="425"/>
              <w:rPr>
                <w:rFonts w:ascii="Tahoma" w:hAnsi="Tahoma" w:cs="Tahoma"/>
                <w:snapToGrid/>
                <w:szCs w:val="22"/>
                <w:lang w:val="tr-TR"/>
              </w:rPr>
            </w:pPr>
            <w:r>
              <w:rPr>
                <w:szCs w:val="22"/>
                <w:lang w:val="tr-TR"/>
              </w:rPr>
              <w:t xml:space="preserve">1.4 </w:t>
            </w:r>
            <w:r w:rsidR="0079109D">
              <w:rPr>
                <w:szCs w:val="22"/>
                <w:lang w:val="tr-TR"/>
              </w:rPr>
              <w:t>Başvuru sahi</w:t>
            </w:r>
            <w:r w:rsidR="0079109D" w:rsidRPr="00EB017D">
              <w:rPr>
                <w:szCs w:val="22"/>
                <w:lang w:val="tr-TR"/>
              </w:rPr>
              <w:t>bi istikrarlı ve yeterli finansman kaynaklarına sahip mi?</w:t>
            </w:r>
          </w:p>
        </w:tc>
        <w:tc>
          <w:tcPr>
            <w:tcW w:w="1275" w:type="dxa"/>
            <w:tcBorders>
              <w:bottom w:val="single" w:sz="4" w:space="0" w:color="auto"/>
            </w:tcBorders>
            <w:vAlign w:val="center"/>
          </w:tcPr>
          <w:p w14:paraId="4AF1ABB3"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452FA569" w14:textId="77777777" w:rsidTr="00F466E7">
        <w:tc>
          <w:tcPr>
            <w:tcW w:w="8472" w:type="dxa"/>
            <w:tcBorders>
              <w:bottom w:val="single" w:sz="4" w:space="0" w:color="auto"/>
            </w:tcBorders>
            <w:shd w:val="pct10" w:color="auto" w:fill="FFFFFF"/>
          </w:tcPr>
          <w:p w14:paraId="32FA1269" w14:textId="77777777" w:rsidR="0079109D" w:rsidRPr="00EB017D" w:rsidRDefault="0079109D" w:rsidP="00F466E7">
            <w:pPr>
              <w:spacing w:after="120"/>
              <w:rPr>
                <w:rFonts w:ascii="Tahoma" w:hAnsi="Tahoma" w:cs="Tahoma"/>
                <w:snapToGrid/>
                <w:szCs w:val="22"/>
                <w:lang w:val="tr-TR"/>
              </w:rPr>
            </w:pPr>
            <w:r w:rsidRPr="00EB017D">
              <w:rPr>
                <w:b/>
                <w:szCs w:val="22"/>
                <w:lang w:val="tr-TR"/>
              </w:rPr>
              <w:t>2. Projenin İlgililiği</w:t>
            </w:r>
          </w:p>
        </w:tc>
        <w:tc>
          <w:tcPr>
            <w:tcW w:w="1275" w:type="dxa"/>
            <w:tcBorders>
              <w:bottom w:val="single" w:sz="4" w:space="0" w:color="auto"/>
            </w:tcBorders>
            <w:shd w:val="pct10" w:color="auto" w:fill="FFFFFF"/>
            <w:vAlign w:val="center"/>
          </w:tcPr>
          <w:p w14:paraId="3EA11857"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20</w:t>
            </w:r>
          </w:p>
        </w:tc>
      </w:tr>
      <w:tr w:rsidR="0079109D" w:rsidRPr="00EB017D" w14:paraId="0F27FFCC" w14:textId="77777777" w:rsidTr="00F466E7">
        <w:tc>
          <w:tcPr>
            <w:tcW w:w="8472" w:type="dxa"/>
            <w:shd w:val="clear" w:color="auto" w:fill="FFFFFF"/>
          </w:tcPr>
          <w:p w14:paraId="4FE984E3" w14:textId="77777777" w:rsidR="0079109D" w:rsidRPr="00EB017D" w:rsidRDefault="0079109D" w:rsidP="00F466E7">
            <w:pPr>
              <w:spacing w:after="60"/>
              <w:rPr>
                <w:rFonts w:ascii="Tahoma" w:hAnsi="Tahoma" w:cs="Tahoma"/>
                <w:i/>
                <w:snapToGrid/>
                <w:szCs w:val="22"/>
                <w:lang w:val="tr-TR"/>
              </w:rPr>
            </w:pPr>
            <w:r w:rsidRPr="00EB017D">
              <w:rPr>
                <w:i/>
                <w:szCs w:val="22"/>
                <w:lang w:val="tr-TR"/>
              </w:rPr>
              <w:t xml:space="preserve">Ön </w:t>
            </w:r>
            <w:r>
              <w:rPr>
                <w:i/>
                <w:szCs w:val="22"/>
                <w:lang w:val="tr-TR"/>
              </w:rPr>
              <w:t>t</w:t>
            </w:r>
            <w:r w:rsidRPr="00EB017D">
              <w:rPr>
                <w:i/>
                <w:szCs w:val="22"/>
                <w:lang w:val="tr-TR"/>
              </w:rPr>
              <w:t>eklif değerlendirilmesinden alınan puan transfer edilir.</w:t>
            </w:r>
          </w:p>
        </w:tc>
        <w:tc>
          <w:tcPr>
            <w:tcW w:w="1275" w:type="dxa"/>
            <w:shd w:val="clear" w:color="auto" w:fill="FFFFFF"/>
            <w:vAlign w:val="center"/>
          </w:tcPr>
          <w:p w14:paraId="4C9BC6D7" w14:textId="77777777" w:rsidR="0079109D" w:rsidRPr="00EB017D" w:rsidRDefault="0079109D" w:rsidP="00F466E7">
            <w:pPr>
              <w:spacing w:after="120"/>
              <w:jc w:val="center"/>
              <w:rPr>
                <w:b/>
                <w:snapToGrid/>
                <w:szCs w:val="22"/>
                <w:lang w:val="tr-TR"/>
              </w:rPr>
            </w:pPr>
          </w:p>
        </w:tc>
      </w:tr>
      <w:tr w:rsidR="0079109D" w:rsidRPr="00EB017D" w14:paraId="27C7AAEC" w14:textId="77777777" w:rsidTr="00F466E7">
        <w:tc>
          <w:tcPr>
            <w:tcW w:w="8472" w:type="dxa"/>
            <w:shd w:val="pct10" w:color="auto" w:fill="FFFFFF"/>
            <w:vAlign w:val="center"/>
          </w:tcPr>
          <w:p w14:paraId="0C8CF8D9" w14:textId="07AA1A1B" w:rsidR="0079109D" w:rsidRPr="00EB017D" w:rsidRDefault="0079109D" w:rsidP="00C63936">
            <w:pPr>
              <w:spacing w:after="120"/>
              <w:rPr>
                <w:rFonts w:ascii="Tahoma" w:hAnsi="Tahoma" w:cs="Tahoma"/>
                <w:snapToGrid/>
                <w:szCs w:val="22"/>
                <w:lang w:val="tr-TR"/>
              </w:rPr>
            </w:pPr>
            <w:r w:rsidRPr="00EB017D">
              <w:rPr>
                <w:b/>
                <w:szCs w:val="22"/>
                <w:lang w:val="tr-TR"/>
              </w:rPr>
              <w:t xml:space="preserve">3. </w:t>
            </w:r>
            <w:r w:rsidR="00C63936">
              <w:rPr>
                <w:b/>
                <w:szCs w:val="22"/>
                <w:lang w:val="tr-TR"/>
              </w:rPr>
              <w:t>Proje Tasarımı</w:t>
            </w:r>
          </w:p>
        </w:tc>
        <w:tc>
          <w:tcPr>
            <w:tcW w:w="1275" w:type="dxa"/>
            <w:shd w:val="pct10" w:color="auto" w:fill="FFFFFF"/>
            <w:vAlign w:val="center"/>
          </w:tcPr>
          <w:p w14:paraId="1733581A"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15</w:t>
            </w:r>
          </w:p>
        </w:tc>
      </w:tr>
      <w:tr w:rsidR="0079109D" w:rsidRPr="00EB017D" w14:paraId="01402693" w14:textId="77777777" w:rsidTr="00F466E7">
        <w:tc>
          <w:tcPr>
            <w:tcW w:w="8472" w:type="dxa"/>
          </w:tcPr>
          <w:p w14:paraId="31F4F288" w14:textId="6B7CC65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3.1</w:t>
            </w:r>
            <w:r w:rsidRPr="00EB017D">
              <w:rPr>
                <w:szCs w:val="22"/>
                <w:lang w:val="tr-TR"/>
              </w:rPr>
              <w:tab/>
            </w:r>
            <w:r>
              <w:rPr>
                <w:szCs w:val="22"/>
                <w:lang w:val="tr-TR"/>
              </w:rPr>
              <w:t>Projenin tasarımı ne kadar tutarlı</w:t>
            </w:r>
            <w:r w:rsidRPr="00EB017D">
              <w:rPr>
                <w:szCs w:val="22"/>
                <w:lang w:val="tr-TR"/>
              </w:rPr>
              <w:t>? Teklif</w:t>
            </w:r>
            <w:r w:rsidR="00C63936">
              <w:rPr>
                <w:szCs w:val="22"/>
                <w:lang w:val="tr-TR"/>
              </w:rPr>
              <w:t>,</w:t>
            </w:r>
            <w:r w:rsidRPr="00EB017D">
              <w:rPr>
                <w:szCs w:val="22"/>
                <w:lang w:val="tr-TR"/>
              </w:rPr>
              <w:t xml:space="preserve"> proje ile ulaşılması beklenen sonuçları içeriyor mu? Müdahele mantığı</w:t>
            </w:r>
            <w:r w:rsidR="004A0044">
              <w:rPr>
                <w:szCs w:val="22"/>
                <w:lang w:val="tr-TR"/>
              </w:rPr>
              <w:t>,</w:t>
            </w:r>
            <w:r w:rsidRPr="00EB017D">
              <w:rPr>
                <w:szCs w:val="22"/>
                <w:lang w:val="tr-TR"/>
              </w:rPr>
              <w:t xml:space="preserve"> ulaşılacak beklenen sonuçlara ilişkin gerekçeyi açıklıyor mu?  Teklif edilen faaliyetler uygun, </w:t>
            </w:r>
            <w:r>
              <w:rPr>
                <w:szCs w:val="22"/>
                <w:lang w:val="tr-TR"/>
              </w:rPr>
              <w:t>uygulanabilir</w:t>
            </w:r>
            <w:r w:rsidRPr="00EB017D">
              <w:rPr>
                <w:szCs w:val="22"/>
                <w:lang w:val="tr-TR"/>
              </w:rPr>
              <w:t xml:space="preserve"> öngörülen çıktı ve sonuçlarla tutarlı mı?</w:t>
            </w:r>
          </w:p>
        </w:tc>
        <w:tc>
          <w:tcPr>
            <w:tcW w:w="1275" w:type="dxa"/>
            <w:vAlign w:val="center"/>
          </w:tcPr>
          <w:p w14:paraId="1D091A3C"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63CC7064" w14:textId="77777777" w:rsidTr="00F466E7">
        <w:tc>
          <w:tcPr>
            <w:tcW w:w="8472" w:type="dxa"/>
          </w:tcPr>
          <w:p w14:paraId="1514806A" w14:textId="2CD1E408" w:rsidR="0079109D" w:rsidRPr="00EB017D" w:rsidRDefault="0079109D" w:rsidP="00F466E7">
            <w:pPr>
              <w:spacing w:after="120"/>
              <w:ind w:left="425" w:hanging="425"/>
              <w:rPr>
                <w:rFonts w:ascii="Tahoma" w:hAnsi="Tahoma" w:cs="Tahoma"/>
                <w:snapToGrid/>
                <w:szCs w:val="22"/>
                <w:lang w:val="tr-TR"/>
              </w:rPr>
            </w:pPr>
            <w:r w:rsidRPr="00EB017D">
              <w:rPr>
                <w:szCs w:val="22"/>
                <w:lang w:val="tr-TR"/>
              </w:rPr>
              <w:t>3.2</w:t>
            </w:r>
            <w:r w:rsidRPr="00EB017D">
              <w:rPr>
                <w:szCs w:val="22"/>
                <w:lang w:val="tr-TR"/>
              </w:rPr>
              <w:tab/>
              <w:t>Teklif/mantıksal çerçeve güvenilir temel ve hedef göstergeler ve doğrulama kaynakları içeriyor mu? İçermiyorsa, temel çalışma öngörülüyor mu (</w:t>
            </w:r>
            <w:r>
              <w:rPr>
                <w:szCs w:val="22"/>
                <w:lang w:val="tr-TR"/>
              </w:rPr>
              <w:t xml:space="preserve">ve bu </w:t>
            </w:r>
            <w:r w:rsidRPr="00EB017D">
              <w:rPr>
                <w:szCs w:val="22"/>
                <w:lang w:val="tr-TR"/>
              </w:rPr>
              <w:t>çalışma teklifte uygun şekilde bütçelenmiş mi</w:t>
            </w:r>
            <w:r w:rsidR="004A0044">
              <w:rPr>
                <w:szCs w:val="22"/>
                <w:lang w:val="tr-TR"/>
              </w:rPr>
              <w:t>?</w:t>
            </w:r>
            <w:r w:rsidRPr="00EB017D">
              <w:rPr>
                <w:szCs w:val="22"/>
                <w:lang w:val="tr-TR"/>
              </w:rPr>
              <w:t>)</w:t>
            </w:r>
          </w:p>
        </w:tc>
        <w:tc>
          <w:tcPr>
            <w:tcW w:w="1275" w:type="dxa"/>
            <w:vAlign w:val="center"/>
          </w:tcPr>
          <w:p w14:paraId="4E8F2006"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2DCD430F" w14:textId="77777777" w:rsidTr="00F466E7">
        <w:tc>
          <w:tcPr>
            <w:tcW w:w="8472" w:type="dxa"/>
          </w:tcPr>
          <w:p w14:paraId="35008532"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3.3</w:t>
            </w:r>
            <w:r w:rsidRPr="00EB017D">
              <w:rPr>
                <w:szCs w:val="22"/>
                <w:lang w:val="tr-TR"/>
              </w:rPr>
              <w:tab/>
              <w:t>Tasarım</w:t>
            </w:r>
            <w:r>
              <w:rPr>
                <w:szCs w:val="22"/>
                <w:lang w:val="tr-TR"/>
              </w:rPr>
              <w:t>,</w:t>
            </w:r>
            <w:r w:rsidRPr="00EB017D">
              <w:rPr>
                <w:szCs w:val="22"/>
                <w:lang w:val="tr-TR"/>
              </w:rPr>
              <w:t xml:space="preserve"> problemlerin detaylı analizini ve ilgili paydaşların kapasitelerini yansıtıyor mu?</w:t>
            </w:r>
          </w:p>
        </w:tc>
        <w:tc>
          <w:tcPr>
            <w:tcW w:w="1275" w:type="dxa"/>
            <w:vAlign w:val="center"/>
          </w:tcPr>
          <w:p w14:paraId="700292F9"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40685908" w14:textId="77777777" w:rsidTr="00F466E7">
        <w:tc>
          <w:tcPr>
            <w:tcW w:w="8472" w:type="dxa"/>
            <w:shd w:val="pct10" w:color="auto" w:fill="FFFFFF"/>
            <w:vAlign w:val="center"/>
          </w:tcPr>
          <w:p w14:paraId="36925FCE" w14:textId="77777777" w:rsidR="0079109D" w:rsidRPr="00EB017D" w:rsidRDefault="0079109D" w:rsidP="00F466E7">
            <w:pPr>
              <w:spacing w:after="120"/>
              <w:rPr>
                <w:rFonts w:ascii="Tahoma" w:hAnsi="Tahoma" w:cs="Tahoma"/>
                <w:snapToGrid/>
                <w:szCs w:val="22"/>
                <w:lang w:val="tr-TR"/>
              </w:rPr>
            </w:pPr>
            <w:r w:rsidRPr="00EB017D">
              <w:rPr>
                <w:b/>
                <w:szCs w:val="22"/>
                <w:lang w:val="tr-TR"/>
              </w:rPr>
              <w:t>4. Uygulama yaklaşımı</w:t>
            </w:r>
          </w:p>
        </w:tc>
        <w:tc>
          <w:tcPr>
            <w:tcW w:w="1275" w:type="dxa"/>
            <w:shd w:val="pct10" w:color="auto" w:fill="FFFFFF"/>
            <w:vAlign w:val="center"/>
          </w:tcPr>
          <w:p w14:paraId="28723502"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15</w:t>
            </w:r>
          </w:p>
        </w:tc>
      </w:tr>
      <w:tr w:rsidR="0079109D" w:rsidRPr="00EB017D" w14:paraId="51CEC22B" w14:textId="77777777" w:rsidTr="00F466E7">
        <w:tc>
          <w:tcPr>
            <w:tcW w:w="8472" w:type="dxa"/>
          </w:tcPr>
          <w:p w14:paraId="7E2C506F"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4.1 Faaliyet planı açık ve uygulanabilir mi? Zamanlama gerçekçi mi?</w:t>
            </w:r>
          </w:p>
        </w:tc>
        <w:tc>
          <w:tcPr>
            <w:tcW w:w="1275" w:type="dxa"/>
            <w:vAlign w:val="center"/>
          </w:tcPr>
          <w:p w14:paraId="0516ABF0"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6212A7A4" w14:textId="77777777" w:rsidTr="00F466E7">
        <w:tc>
          <w:tcPr>
            <w:tcW w:w="8472" w:type="dxa"/>
          </w:tcPr>
          <w:p w14:paraId="03FBDD5E" w14:textId="42A2854E" w:rsidR="0079109D" w:rsidRPr="00EB017D" w:rsidRDefault="0079109D" w:rsidP="00F466E7">
            <w:pPr>
              <w:spacing w:after="120"/>
              <w:ind w:left="425" w:hanging="425"/>
              <w:rPr>
                <w:rFonts w:ascii="Tahoma" w:hAnsi="Tahoma" w:cs="Tahoma"/>
                <w:snapToGrid/>
                <w:szCs w:val="22"/>
                <w:lang w:val="tr-TR"/>
              </w:rPr>
            </w:pPr>
            <w:r w:rsidRPr="00EB017D">
              <w:rPr>
                <w:szCs w:val="22"/>
                <w:lang w:val="tr-TR"/>
              </w:rPr>
              <w:lastRenderedPageBreak/>
              <w:t xml:space="preserve">4.2 </w:t>
            </w:r>
            <w:r>
              <w:rPr>
                <w:szCs w:val="22"/>
                <w:lang w:val="tr-TR"/>
              </w:rPr>
              <w:t>T</w:t>
            </w:r>
            <w:r w:rsidRPr="00EB017D">
              <w:rPr>
                <w:szCs w:val="22"/>
                <w:lang w:val="tr-TR"/>
              </w:rPr>
              <w:t>eklif</w:t>
            </w:r>
            <w:r w:rsidR="004A0044">
              <w:rPr>
                <w:szCs w:val="22"/>
                <w:lang w:val="tr-TR"/>
              </w:rPr>
              <w:t>,</w:t>
            </w:r>
            <w:r w:rsidRPr="00EB017D">
              <w:rPr>
                <w:szCs w:val="22"/>
                <w:lang w:val="tr-TR"/>
              </w:rPr>
              <w:t xml:space="preserve"> etkili ve verimli bir izleme sistemi içeriyor mu? Planlanan bir değerlendirme var mı</w:t>
            </w:r>
            <w:r w:rsidR="004A0044">
              <w:rPr>
                <w:szCs w:val="22"/>
                <w:lang w:val="tr-TR"/>
              </w:rPr>
              <w:t>?</w:t>
            </w:r>
            <w:r w:rsidRPr="00EB017D">
              <w:rPr>
                <w:szCs w:val="22"/>
                <w:lang w:val="tr-TR"/>
              </w:rPr>
              <w:t xml:space="preserve"> (uygulama öncesinde, esnasında ve/veya sonunda)</w:t>
            </w:r>
          </w:p>
        </w:tc>
        <w:tc>
          <w:tcPr>
            <w:tcW w:w="1275" w:type="dxa"/>
            <w:vAlign w:val="center"/>
          </w:tcPr>
          <w:p w14:paraId="70680848"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5615CA67" w14:textId="77777777" w:rsidTr="00F466E7">
        <w:tc>
          <w:tcPr>
            <w:tcW w:w="8472" w:type="dxa"/>
            <w:tcBorders>
              <w:bottom w:val="nil"/>
            </w:tcBorders>
          </w:tcPr>
          <w:p w14:paraId="00B63797" w14:textId="227E456A" w:rsidR="0079109D" w:rsidRPr="00EB017D" w:rsidRDefault="0079109D" w:rsidP="00F466E7">
            <w:pPr>
              <w:spacing w:after="120"/>
              <w:ind w:left="425" w:hanging="425"/>
              <w:jc w:val="left"/>
              <w:rPr>
                <w:rFonts w:ascii="Tahoma" w:hAnsi="Tahoma" w:cs="Tahoma"/>
                <w:snapToGrid/>
                <w:szCs w:val="22"/>
                <w:lang w:val="tr-TR"/>
              </w:rPr>
            </w:pPr>
            <w:r w:rsidRPr="00EB017D">
              <w:rPr>
                <w:szCs w:val="22"/>
                <w:lang w:val="tr-TR"/>
              </w:rPr>
              <w:t xml:space="preserve">4.3 Eş-başvuran(lar)ın ve bağlı kuruluş(lar)ın projeye </w:t>
            </w:r>
            <w:r w:rsidR="004A0044" w:rsidRPr="00EB017D">
              <w:rPr>
                <w:szCs w:val="22"/>
                <w:lang w:val="tr-TR"/>
              </w:rPr>
              <w:t>dâhil</w:t>
            </w:r>
            <w:r w:rsidRPr="00EB017D">
              <w:rPr>
                <w:szCs w:val="22"/>
                <w:lang w:val="tr-TR"/>
              </w:rPr>
              <w:t xml:space="preserve"> olma ve katılım düzeyi yeterli mi?</w:t>
            </w:r>
          </w:p>
        </w:tc>
        <w:tc>
          <w:tcPr>
            <w:tcW w:w="1275" w:type="dxa"/>
            <w:tcBorders>
              <w:bottom w:val="nil"/>
            </w:tcBorders>
            <w:vAlign w:val="center"/>
          </w:tcPr>
          <w:p w14:paraId="697F5CBE"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11DB266B" w14:textId="77777777" w:rsidTr="00F466E7">
        <w:tc>
          <w:tcPr>
            <w:tcW w:w="8472" w:type="dxa"/>
            <w:shd w:val="pct10" w:color="auto" w:fill="FFFFFF"/>
            <w:vAlign w:val="center"/>
          </w:tcPr>
          <w:p w14:paraId="1D02AD82" w14:textId="77777777" w:rsidR="0079109D" w:rsidRPr="00EB017D" w:rsidRDefault="0079109D" w:rsidP="00F466E7">
            <w:pPr>
              <w:spacing w:after="120"/>
              <w:rPr>
                <w:rFonts w:ascii="Tahoma" w:hAnsi="Tahoma" w:cs="Tahoma"/>
                <w:snapToGrid/>
                <w:szCs w:val="22"/>
                <w:lang w:val="tr-TR"/>
              </w:rPr>
            </w:pPr>
            <w:r w:rsidRPr="00EB017D">
              <w:rPr>
                <w:szCs w:val="22"/>
                <w:lang w:val="tr-TR"/>
              </w:rPr>
              <w:br w:type="page"/>
            </w:r>
            <w:r w:rsidRPr="00EB017D">
              <w:rPr>
                <w:b/>
                <w:szCs w:val="22"/>
                <w:lang w:val="tr-TR"/>
              </w:rPr>
              <w:t>5. Projenin Sürdürülebilirliği</w:t>
            </w:r>
          </w:p>
        </w:tc>
        <w:tc>
          <w:tcPr>
            <w:tcW w:w="1275" w:type="dxa"/>
            <w:shd w:val="pct10" w:color="auto" w:fill="FFFFFF"/>
            <w:vAlign w:val="center"/>
          </w:tcPr>
          <w:p w14:paraId="0AC710C6"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15</w:t>
            </w:r>
          </w:p>
        </w:tc>
      </w:tr>
      <w:tr w:rsidR="0079109D" w:rsidRPr="00EB017D" w14:paraId="5370D04C" w14:textId="77777777" w:rsidTr="00F466E7">
        <w:tc>
          <w:tcPr>
            <w:tcW w:w="8472" w:type="dxa"/>
          </w:tcPr>
          <w:p w14:paraId="1F5D89F9"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 xml:space="preserve">5.1 Projenin hedef grupları üzerinde somut bir etkisi </w:t>
            </w:r>
            <w:r>
              <w:rPr>
                <w:szCs w:val="22"/>
                <w:lang w:val="tr-TR"/>
              </w:rPr>
              <w:t>olası mı</w:t>
            </w:r>
            <w:r w:rsidRPr="00EB017D">
              <w:rPr>
                <w:szCs w:val="22"/>
                <w:lang w:val="tr-TR"/>
              </w:rPr>
              <w:t>?</w:t>
            </w:r>
          </w:p>
        </w:tc>
        <w:tc>
          <w:tcPr>
            <w:tcW w:w="1275" w:type="dxa"/>
            <w:vAlign w:val="center"/>
          </w:tcPr>
          <w:p w14:paraId="6282EAA6"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500D16DE" w14:textId="77777777" w:rsidTr="00F466E7">
        <w:tc>
          <w:tcPr>
            <w:tcW w:w="8472" w:type="dxa"/>
          </w:tcPr>
          <w:p w14:paraId="29F3E654" w14:textId="6139C28E" w:rsidR="0079109D" w:rsidRPr="00EB017D" w:rsidRDefault="0079109D" w:rsidP="004A0044">
            <w:pPr>
              <w:spacing w:after="120"/>
              <w:ind w:left="425" w:hanging="425"/>
              <w:rPr>
                <w:rFonts w:ascii="Tahoma" w:hAnsi="Tahoma" w:cs="Tahoma"/>
                <w:snapToGrid/>
                <w:szCs w:val="22"/>
                <w:lang w:val="tr-TR"/>
              </w:rPr>
            </w:pPr>
            <w:r w:rsidRPr="00EB017D">
              <w:rPr>
                <w:szCs w:val="22"/>
                <w:lang w:val="tr-TR"/>
              </w:rPr>
              <w:t xml:space="preserve">5.2 Projenin </w:t>
            </w:r>
            <w:r>
              <w:rPr>
                <w:szCs w:val="22"/>
                <w:lang w:val="tr-TR"/>
              </w:rPr>
              <w:t xml:space="preserve">deneyim ve bilgi paylaşımına ilişkin çoğaltma, genişletme ve büyütme kapsamında </w:t>
            </w:r>
            <w:r w:rsidRPr="00EB017D">
              <w:rPr>
                <w:szCs w:val="22"/>
                <w:lang w:val="tr-TR"/>
              </w:rPr>
              <w:t xml:space="preserve">çarpan etkileri </w:t>
            </w:r>
            <w:r>
              <w:rPr>
                <w:szCs w:val="22"/>
                <w:lang w:val="tr-TR"/>
              </w:rPr>
              <w:t>olası mı</w:t>
            </w:r>
            <w:r w:rsidRPr="00EB017D">
              <w:rPr>
                <w:szCs w:val="22"/>
                <w:lang w:val="tr-TR"/>
              </w:rPr>
              <w:t xml:space="preserve">? </w:t>
            </w:r>
          </w:p>
        </w:tc>
        <w:tc>
          <w:tcPr>
            <w:tcW w:w="1275" w:type="dxa"/>
            <w:vAlign w:val="center"/>
          </w:tcPr>
          <w:p w14:paraId="0CD7DB84"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60AA858E" w14:textId="77777777" w:rsidTr="00F466E7">
        <w:tc>
          <w:tcPr>
            <w:tcW w:w="8472" w:type="dxa"/>
          </w:tcPr>
          <w:p w14:paraId="21331A2B" w14:textId="77777777" w:rsidR="0079109D" w:rsidRPr="00EB017D" w:rsidRDefault="0079109D" w:rsidP="00F466E7">
            <w:pPr>
              <w:spacing w:before="60" w:after="60"/>
              <w:rPr>
                <w:snapToGrid/>
                <w:szCs w:val="22"/>
                <w:lang w:val="tr-TR"/>
              </w:rPr>
            </w:pPr>
            <w:r w:rsidRPr="00EB017D">
              <w:rPr>
                <w:szCs w:val="22"/>
                <w:lang w:val="tr-TR"/>
              </w:rPr>
              <w:t>5.3 Teklif edilen projenin beklenen sonuçları sürdürülebilir mi?</w:t>
            </w:r>
          </w:p>
          <w:p w14:paraId="407F9D17" w14:textId="77777777" w:rsidR="0079109D" w:rsidRPr="00EB017D" w:rsidRDefault="0079109D" w:rsidP="00F466E7">
            <w:pPr>
              <w:spacing w:before="60" w:after="60"/>
              <w:ind w:left="510" w:hanging="170"/>
              <w:rPr>
                <w:snapToGrid/>
                <w:szCs w:val="22"/>
                <w:lang w:val="tr-TR"/>
              </w:rPr>
            </w:pPr>
            <w:r w:rsidRPr="00EB017D">
              <w:rPr>
                <w:szCs w:val="22"/>
                <w:lang w:val="tr-TR"/>
              </w:rPr>
              <w:t>- mali açıdan (</w:t>
            </w:r>
            <w:r>
              <w:rPr>
                <w:szCs w:val="22"/>
                <w:lang w:val="tr-TR"/>
              </w:rPr>
              <w:t xml:space="preserve">örneğin devam eden faaliyetler, işletme ve bakım maliyetlerini karşılayacak gelir kaynakları finansmanı) </w:t>
            </w:r>
          </w:p>
          <w:p w14:paraId="7ABA6168" w14:textId="77777777" w:rsidR="0079109D" w:rsidRPr="00EB017D" w:rsidRDefault="0079109D" w:rsidP="00F466E7">
            <w:pPr>
              <w:spacing w:before="60" w:after="60"/>
              <w:ind w:left="510" w:hanging="170"/>
              <w:rPr>
                <w:snapToGrid/>
                <w:szCs w:val="22"/>
                <w:lang w:val="tr-TR"/>
              </w:rPr>
            </w:pPr>
            <w:r w:rsidRPr="00EB017D">
              <w:rPr>
                <w:szCs w:val="22"/>
                <w:lang w:val="tr-TR"/>
              </w:rPr>
              <w:t>- kurumsal açıdan (faaliyetlerin devam ettirilmesine imkân tanıyan yapılar proje sonunda da devam edecek mi? Projenin sonuçları yerel olarak sahiplenilecek mi?)</w:t>
            </w:r>
          </w:p>
          <w:p w14:paraId="5B37BBC1" w14:textId="77777777" w:rsidR="0079109D" w:rsidRPr="00EB017D" w:rsidRDefault="0079109D" w:rsidP="00F466E7">
            <w:pPr>
              <w:spacing w:before="60" w:after="60"/>
              <w:ind w:left="510" w:hanging="170"/>
              <w:rPr>
                <w:i/>
                <w:snapToGrid/>
                <w:szCs w:val="22"/>
                <w:lang w:val="tr-TR"/>
              </w:rPr>
            </w:pPr>
            <w:r w:rsidRPr="00EB017D">
              <w:rPr>
                <w:szCs w:val="22"/>
                <w:lang w:val="tr-TR"/>
              </w:rPr>
              <w:t>- politika düzeyinde (eğer varsa) (projenin yapısal etkisi ne olacaktır - örneğin mevzuatta, davranış kurallarında, yöntemlerde vb. bir iyileşme sağlayacak mı?)</w:t>
            </w:r>
          </w:p>
          <w:p w14:paraId="042AC763" w14:textId="77777777" w:rsidR="0079109D" w:rsidRPr="00EB017D" w:rsidRDefault="0079109D" w:rsidP="00F466E7">
            <w:pPr>
              <w:spacing w:after="120"/>
              <w:ind w:left="510" w:hanging="170"/>
              <w:rPr>
                <w:rFonts w:ascii="Tahoma" w:hAnsi="Tahoma" w:cs="Tahoma"/>
                <w:snapToGrid/>
                <w:szCs w:val="22"/>
                <w:lang w:val="tr-TR"/>
              </w:rPr>
            </w:pPr>
            <w:r w:rsidRPr="00EB017D">
              <w:rPr>
                <w:iCs/>
                <w:szCs w:val="22"/>
                <w:lang w:val="tr-TR"/>
              </w:rPr>
              <w:t xml:space="preserve">- </w:t>
            </w:r>
            <w:r w:rsidRPr="00EB017D">
              <w:rPr>
                <w:szCs w:val="22"/>
                <w:lang w:val="tr-TR"/>
              </w:rPr>
              <w:t xml:space="preserve">çevresel  (eğer varsa) (projenin çevreye olumlu/olumsuz etkileri </w:t>
            </w:r>
            <w:r>
              <w:rPr>
                <w:szCs w:val="22"/>
                <w:lang w:val="tr-TR"/>
              </w:rPr>
              <w:t>olacak mı</w:t>
            </w:r>
            <w:r w:rsidRPr="00EB017D">
              <w:rPr>
                <w:i/>
                <w:szCs w:val="22"/>
                <w:lang w:val="tr-TR"/>
              </w:rPr>
              <w:t>?)</w:t>
            </w:r>
          </w:p>
        </w:tc>
        <w:tc>
          <w:tcPr>
            <w:tcW w:w="1275" w:type="dxa"/>
            <w:vAlign w:val="center"/>
          </w:tcPr>
          <w:p w14:paraId="782FE67F"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082B5FC6" w14:textId="77777777" w:rsidTr="00F466E7">
        <w:tc>
          <w:tcPr>
            <w:tcW w:w="8472" w:type="dxa"/>
            <w:shd w:val="pct10" w:color="auto" w:fill="FFFFFF"/>
            <w:vAlign w:val="center"/>
          </w:tcPr>
          <w:p w14:paraId="08D27653" w14:textId="77777777" w:rsidR="0079109D" w:rsidRPr="00EB017D" w:rsidRDefault="0079109D" w:rsidP="00F466E7">
            <w:pPr>
              <w:spacing w:after="120"/>
              <w:rPr>
                <w:rFonts w:ascii="Tahoma" w:hAnsi="Tahoma" w:cs="Tahoma"/>
                <w:snapToGrid/>
                <w:szCs w:val="22"/>
                <w:lang w:val="tr-TR"/>
              </w:rPr>
            </w:pPr>
            <w:r w:rsidRPr="00EB017D">
              <w:rPr>
                <w:szCs w:val="22"/>
                <w:lang w:val="tr-TR"/>
              </w:rPr>
              <w:br w:type="page"/>
            </w:r>
            <w:r w:rsidRPr="00EB017D">
              <w:rPr>
                <w:b/>
                <w:szCs w:val="22"/>
                <w:lang w:val="tr-TR"/>
              </w:rPr>
              <w:t>6. Projenin Bütçe ve Maliyet Etkinliği</w:t>
            </w:r>
          </w:p>
        </w:tc>
        <w:tc>
          <w:tcPr>
            <w:tcW w:w="1275" w:type="dxa"/>
            <w:shd w:val="pct10" w:color="auto" w:fill="FFFFFF"/>
            <w:vAlign w:val="center"/>
          </w:tcPr>
          <w:p w14:paraId="0D120A8C"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15</w:t>
            </w:r>
          </w:p>
        </w:tc>
      </w:tr>
      <w:tr w:rsidR="0079109D" w:rsidRPr="00EB017D" w14:paraId="3C13870D" w14:textId="77777777" w:rsidTr="00F466E7">
        <w:tc>
          <w:tcPr>
            <w:tcW w:w="8472" w:type="dxa"/>
          </w:tcPr>
          <w:p w14:paraId="0305EA47"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6.1 Faaliyetler bütçe</w:t>
            </w:r>
            <w:r>
              <w:rPr>
                <w:szCs w:val="22"/>
                <w:lang w:val="tr-TR"/>
              </w:rPr>
              <w:t>y</w:t>
            </w:r>
            <w:r w:rsidRPr="00EB017D">
              <w:rPr>
                <w:szCs w:val="22"/>
                <w:lang w:val="tr-TR"/>
              </w:rPr>
              <w:t>e uygun olarak yansıtılmış mı?</w:t>
            </w:r>
          </w:p>
        </w:tc>
        <w:tc>
          <w:tcPr>
            <w:tcW w:w="1275" w:type="dxa"/>
            <w:vAlign w:val="center"/>
          </w:tcPr>
          <w:p w14:paraId="14F953E0"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5</w:t>
            </w:r>
          </w:p>
        </w:tc>
      </w:tr>
      <w:tr w:rsidR="0079109D" w:rsidRPr="00EB017D" w14:paraId="37255CE6" w14:textId="77777777" w:rsidTr="00F466E7">
        <w:tc>
          <w:tcPr>
            <w:tcW w:w="8472" w:type="dxa"/>
          </w:tcPr>
          <w:p w14:paraId="5430E3ED" w14:textId="77777777" w:rsidR="0079109D" w:rsidRPr="00EB017D" w:rsidRDefault="0079109D" w:rsidP="00F466E7">
            <w:pPr>
              <w:spacing w:after="120"/>
              <w:ind w:left="425" w:hanging="425"/>
              <w:rPr>
                <w:rFonts w:ascii="Tahoma" w:hAnsi="Tahoma" w:cs="Tahoma"/>
                <w:snapToGrid/>
                <w:szCs w:val="22"/>
                <w:lang w:val="tr-TR"/>
              </w:rPr>
            </w:pPr>
            <w:r w:rsidRPr="00EB017D">
              <w:rPr>
                <w:szCs w:val="22"/>
                <w:lang w:val="tr-TR"/>
              </w:rPr>
              <w:t>6.2 Tahmini maliyetler ve beklenen sonuçlar arasındaki oran yeterli mi?</w:t>
            </w:r>
          </w:p>
        </w:tc>
        <w:tc>
          <w:tcPr>
            <w:tcW w:w="1275" w:type="dxa"/>
            <w:vAlign w:val="center"/>
          </w:tcPr>
          <w:p w14:paraId="72A4CBA5" w14:textId="77777777" w:rsidR="0079109D" w:rsidRPr="00EB017D" w:rsidRDefault="0079109D" w:rsidP="00F466E7">
            <w:pPr>
              <w:spacing w:after="120"/>
              <w:jc w:val="center"/>
              <w:rPr>
                <w:rFonts w:ascii="Tahoma" w:hAnsi="Tahoma" w:cs="Tahoma"/>
                <w:snapToGrid/>
                <w:szCs w:val="22"/>
                <w:lang w:val="tr-TR"/>
              </w:rPr>
            </w:pPr>
            <w:r w:rsidRPr="00EB017D">
              <w:rPr>
                <w:szCs w:val="22"/>
                <w:lang w:val="tr-TR"/>
              </w:rPr>
              <w:t>10</w:t>
            </w:r>
          </w:p>
        </w:tc>
      </w:tr>
      <w:tr w:rsidR="0079109D" w:rsidRPr="00EB017D" w14:paraId="473738A9" w14:textId="77777777" w:rsidTr="00F466E7">
        <w:tc>
          <w:tcPr>
            <w:tcW w:w="8472" w:type="dxa"/>
            <w:shd w:val="pct10" w:color="auto" w:fill="FFFFFF"/>
            <w:vAlign w:val="center"/>
          </w:tcPr>
          <w:p w14:paraId="2F69A305" w14:textId="77777777" w:rsidR="0079109D" w:rsidRPr="00EB017D" w:rsidRDefault="0079109D" w:rsidP="00F466E7">
            <w:pPr>
              <w:spacing w:after="120"/>
              <w:rPr>
                <w:rFonts w:ascii="Tahoma" w:hAnsi="Tahoma" w:cs="Tahoma"/>
                <w:b/>
                <w:snapToGrid/>
                <w:szCs w:val="22"/>
                <w:lang w:val="tr-TR"/>
              </w:rPr>
            </w:pPr>
            <w:r w:rsidRPr="00EB017D">
              <w:rPr>
                <w:b/>
                <w:szCs w:val="22"/>
                <w:lang w:val="tr-TR"/>
              </w:rPr>
              <w:t>En Yüksek Toplam Puan</w:t>
            </w:r>
          </w:p>
        </w:tc>
        <w:tc>
          <w:tcPr>
            <w:tcW w:w="1275" w:type="dxa"/>
            <w:shd w:val="pct10" w:color="auto" w:fill="FFFFFF"/>
            <w:vAlign w:val="center"/>
          </w:tcPr>
          <w:p w14:paraId="029FCAE4" w14:textId="77777777" w:rsidR="0079109D" w:rsidRPr="00EB017D" w:rsidRDefault="0079109D" w:rsidP="00F466E7">
            <w:pPr>
              <w:spacing w:after="120"/>
              <w:jc w:val="center"/>
              <w:rPr>
                <w:rFonts w:ascii="Tahoma" w:hAnsi="Tahoma" w:cs="Tahoma"/>
                <w:b/>
                <w:snapToGrid/>
                <w:szCs w:val="22"/>
                <w:lang w:val="tr-TR"/>
              </w:rPr>
            </w:pPr>
            <w:r w:rsidRPr="00EB017D">
              <w:rPr>
                <w:b/>
                <w:szCs w:val="22"/>
                <w:lang w:val="tr-TR"/>
              </w:rPr>
              <w:t>100</w:t>
            </w:r>
          </w:p>
        </w:tc>
      </w:tr>
    </w:tbl>
    <w:p w14:paraId="2C858F34" w14:textId="77777777" w:rsidR="0079109D" w:rsidRPr="00EB017D" w:rsidRDefault="0079109D" w:rsidP="0079109D">
      <w:pPr>
        <w:spacing w:before="120" w:after="0"/>
        <w:rPr>
          <w:szCs w:val="22"/>
          <w:lang w:val="tr-TR"/>
        </w:rPr>
      </w:pPr>
      <w:r w:rsidRPr="00EB017D">
        <w:rPr>
          <w:szCs w:val="22"/>
          <w:lang w:val="tr-TR"/>
        </w:rPr>
        <w:t xml:space="preserve">Bölüm 1’deki (mali ve operasyonel kapasite) toplam puan </w:t>
      </w:r>
      <w:r w:rsidRPr="00EB017D">
        <w:rPr>
          <w:b/>
          <w:szCs w:val="22"/>
          <w:lang w:val="tr-TR"/>
        </w:rPr>
        <w:t>12</w:t>
      </w:r>
      <w:r w:rsidRPr="00EB017D">
        <w:rPr>
          <w:szCs w:val="22"/>
          <w:lang w:val="tr-TR"/>
        </w:rPr>
        <w:t xml:space="preserve"> puanın altındaysa, başvuru reddedilecektir. Bölüm 1 altındaki </w:t>
      </w:r>
      <w:r w:rsidRPr="004A0044">
        <w:rPr>
          <w:b/>
          <w:szCs w:val="22"/>
          <w:lang w:val="tr-TR"/>
        </w:rPr>
        <w:t xml:space="preserve">alt bölümlerden herhangi birinin puanı 1 </w:t>
      </w:r>
      <w:r w:rsidRPr="00EB017D">
        <w:rPr>
          <w:szCs w:val="22"/>
          <w:lang w:val="tr-TR"/>
        </w:rPr>
        <w:t xml:space="preserve">ise, başvuru reddedilecektir. </w:t>
      </w:r>
    </w:p>
    <w:p w14:paraId="1AD38646" w14:textId="77777777" w:rsidR="0079109D" w:rsidRPr="00EB017D" w:rsidRDefault="0079109D" w:rsidP="0079109D">
      <w:pPr>
        <w:spacing w:before="120" w:after="0"/>
        <w:rPr>
          <w:szCs w:val="22"/>
          <w:lang w:val="tr-TR"/>
        </w:rPr>
      </w:pPr>
      <w:r w:rsidRPr="00EB017D">
        <w:rPr>
          <w:szCs w:val="22"/>
          <w:lang w:val="tr-TR"/>
        </w:rPr>
        <w:t xml:space="preserve">Eş-başvuran/bağlı kuruluş zorunluluğu halleri haricinde, eğer başvuru eş-başvuransız/bağlı kuruluşsuz yapılmış ise </w:t>
      </w:r>
      <w:r>
        <w:rPr>
          <w:szCs w:val="22"/>
          <w:lang w:val="tr-TR"/>
        </w:rPr>
        <w:t>4</w:t>
      </w:r>
      <w:r w:rsidRPr="00EB017D">
        <w:rPr>
          <w:szCs w:val="22"/>
          <w:lang w:val="tr-TR"/>
        </w:rPr>
        <w:t xml:space="preserve">.3 için 5 puan verilecektir. </w:t>
      </w:r>
    </w:p>
    <w:p w14:paraId="3FD2F0BD" w14:textId="77777777" w:rsidR="0079109D" w:rsidRPr="00EB017D" w:rsidRDefault="0079109D" w:rsidP="0079109D">
      <w:pPr>
        <w:spacing w:before="120" w:after="0"/>
        <w:rPr>
          <w:i/>
          <w:szCs w:val="22"/>
          <w:lang w:val="tr-TR"/>
        </w:rPr>
      </w:pPr>
      <w:r w:rsidRPr="00EB017D">
        <w:rPr>
          <w:i/>
          <w:szCs w:val="22"/>
          <w:lang w:val="tr-TR"/>
        </w:rPr>
        <w:t>Şartlı kabul</w:t>
      </w:r>
    </w:p>
    <w:p w14:paraId="1F68B167" w14:textId="3BC14121" w:rsidR="00DB1DF6" w:rsidRDefault="00DB1DF6" w:rsidP="0079109D">
      <w:pPr>
        <w:spacing w:before="120" w:after="0"/>
        <w:rPr>
          <w:szCs w:val="22"/>
          <w:lang w:val="tr-TR"/>
        </w:rPr>
      </w:pPr>
      <w:r>
        <w:rPr>
          <w:szCs w:val="22"/>
          <w:lang w:val="tr-TR"/>
        </w:rPr>
        <w:t xml:space="preserve">Hibelerin dağıtımında </w:t>
      </w:r>
      <w:r w:rsidRPr="00DB1DF6">
        <w:rPr>
          <w:szCs w:val="22"/>
          <w:lang w:val="tr-TR"/>
        </w:rPr>
        <w:t>mümkün olduğu ölçüde, dengeli ve temsili bir coğrafi dağılım hedeflenecek ve ilgili yerel yönetimlerin türüne büyük önem verilecektir. Bunu sağlamak iç</w:t>
      </w:r>
      <w:r>
        <w:rPr>
          <w:szCs w:val="22"/>
          <w:lang w:val="tr-TR"/>
        </w:rPr>
        <w:t>in</w:t>
      </w:r>
      <w:r w:rsidRPr="00DB1DF6">
        <w:rPr>
          <w:szCs w:val="22"/>
          <w:lang w:val="tr-TR"/>
        </w:rPr>
        <w:t xml:space="preserve"> Değerlendirme Komite</w:t>
      </w:r>
      <w:r>
        <w:rPr>
          <w:szCs w:val="22"/>
          <w:lang w:val="tr-TR"/>
        </w:rPr>
        <w:t>si, haklı gerekçelere dayanarak</w:t>
      </w:r>
      <w:r w:rsidRPr="00DB1DF6">
        <w:rPr>
          <w:szCs w:val="22"/>
          <w:lang w:val="tr-TR"/>
        </w:rPr>
        <w:t xml:space="preserve"> ödül alanların başarı sıralamasına göre yerlerini değiştirme hakkını saklı tutar.</w:t>
      </w:r>
    </w:p>
    <w:p w14:paraId="7D854B01" w14:textId="7FEC6F6B" w:rsidR="0079109D" w:rsidRDefault="0079109D" w:rsidP="0079109D">
      <w:pPr>
        <w:spacing w:before="120" w:after="0"/>
        <w:rPr>
          <w:szCs w:val="22"/>
          <w:lang w:val="tr-TR"/>
        </w:rPr>
      </w:pPr>
      <w:r w:rsidRPr="00EB017D">
        <w:rPr>
          <w:szCs w:val="22"/>
          <w:lang w:val="tr-TR"/>
        </w:rPr>
        <w:t>Değerlendirmeyi takiben, Hibe Programı için ayrılan mevcut bütçe göz önünde bulundurularak, proje teklifler</w:t>
      </w:r>
      <w:r w:rsidR="004A0044">
        <w:rPr>
          <w:szCs w:val="22"/>
          <w:lang w:val="tr-TR"/>
        </w:rPr>
        <w:t>i aldıkları puanlara göre sıralayan</w:t>
      </w:r>
      <w:r w:rsidRPr="00EB017D">
        <w:rPr>
          <w:szCs w:val="22"/>
          <w:lang w:val="tr-TR"/>
        </w:rPr>
        <w:t xml:space="preserve"> bir liste oluşturulacaktır. En yüksek puanları alan başvurular bu hibe programı bütçesi bitene kadar şartlı olarak seçilecektir. İlaveten, aynı kriterlere göre bir yedek liste oluşturulacaktır. Yedek listenin geçerlilik süresi içinde daha fazla fon kalması halinde bu liste kullanılacaktır.</w:t>
      </w:r>
    </w:p>
    <w:p w14:paraId="225C8393" w14:textId="4C6038F2" w:rsidR="00BE1738" w:rsidRDefault="00046DAE" w:rsidP="0079109D">
      <w:pPr>
        <w:spacing w:before="120" w:after="0"/>
        <w:rPr>
          <w:szCs w:val="22"/>
          <w:lang w:val="tr-TR"/>
        </w:rPr>
      </w:pPr>
      <w:r>
        <w:rPr>
          <w:szCs w:val="22"/>
        </w:rPr>
        <w:t xml:space="preserve">Anabaşvuru </w:t>
      </w:r>
      <w:r w:rsidR="00A307B9">
        <w:rPr>
          <w:szCs w:val="22"/>
        </w:rPr>
        <w:t xml:space="preserve">sahibinin </w:t>
      </w:r>
      <w:proofErr w:type="gramStart"/>
      <w:r w:rsidR="00604EFF">
        <w:t>i</w:t>
      </w:r>
      <w:r w:rsidR="003E00FD">
        <w:t>l</w:t>
      </w:r>
      <w:proofErr w:type="gramEnd"/>
      <w:r w:rsidR="003E00FD">
        <w:t xml:space="preserve"> özel idareleri</w:t>
      </w:r>
      <w:r w:rsidR="00604EFF">
        <w:t>/</w:t>
      </w:r>
      <w:r w:rsidR="003E00FD">
        <w:t>Yatırım İzleme ve Koordinasyon Başkanlıkları</w:t>
      </w:r>
      <w:r w:rsidR="00A307B9">
        <w:t xml:space="preserve"> olduğu başvurular</w:t>
      </w:r>
      <w:r w:rsidR="00604EFF">
        <w:t>dan</w:t>
      </w:r>
      <w:r>
        <w:t xml:space="preserve"> en az bir</w:t>
      </w:r>
      <w:r w:rsidR="00604EFF">
        <w:t>ine</w:t>
      </w:r>
      <w:r>
        <w:t xml:space="preserve"> hibe verilecektir.</w:t>
      </w:r>
      <w:r w:rsidR="00BE1738" w:rsidRPr="00BE1738">
        <w:rPr>
          <w:szCs w:val="22"/>
        </w:rPr>
        <w:t xml:space="preserve"> Bu amaçla Değerlendirme Komitesi, </w:t>
      </w:r>
      <w:r w:rsidR="001D4343">
        <w:rPr>
          <w:szCs w:val="22"/>
        </w:rPr>
        <w:t>hibe</w:t>
      </w:r>
      <w:r w:rsidR="00BE1738" w:rsidRPr="00BE1738">
        <w:rPr>
          <w:szCs w:val="22"/>
        </w:rPr>
        <w:t xml:space="preserve"> alanların </w:t>
      </w:r>
      <w:r w:rsidR="001D4343">
        <w:rPr>
          <w:szCs w:val="22"/>
        </w:rPr>
        <w:t xml:space="preserve">sıralamasını </w:t>
      </w:r>
      <w:r w:rsidR="00BE1738" w:rsidRPr="00BE1738">
        <w:rPr>
          <w:szCs w:val="22"/>
        </w:rPr>
        <w:t>değiştirme hakkını saklı tutar. İki başvuru sahibinin aynı puana sah</w:t>
      </w:r>
      <w:r w:rsidR="003E00FD">
        <w:rPr>
          <w:szCs w:val="22"/>
        </w:rPr>
        <w:t>ip olması durumunda,</w:t>
      </w:r>
      <w:r w:rsidR="00607FC0">
        <w:rPr>
          <w:szCs w:val="22"/>
        </w:rPr>
        <w:t xml:space="preserve"> anabaşvuru sahibinin</w:t>
      </w:r>
      <w:r w:rsidR="003E00FD">
        <w:rPr>
          <w:szCs w:val="22"/>
        </w:rPr>
        <w:t xml:space="preserve"> </w:t>
      </w:r>
      <w:proofErr w:type="gramStart"/>
      <w:r w:rsidR="003E00FD">
        <w:t>il</w:t>
      </w:r>
      <w:proofErr w:type="gramEnd"/>
      <w:r w:rsidR="003E00FD">
        <w:t xml:space="preserve"> özel idareleri</w:t>
      </w:r>
      <w:r w:rsidR="000C3969">
        <w:t>/</w:t>
      </w:r>
      <w:r w:rsidR="003E00FD">
        <w:t>Yatırım İzleme ve Koordinasyon Başkanlıkları</w:t>
      </w:r>
      <w:r>
        <w:rPr>
          <w:szCs w:val="22"/>
        </w:rPr>
        <w:t xml:space="preserve">nın olduğu </w:t>
      </w:r>
      <w:r w:rsidR="00607FC0">
        <w:rPr>
          <w:szCs w:val="22"/>
        </w:rPr>
        <w:t xml:space="preserve">başvurular </w:t>
      </w:r>
      <w:r>
        <w:rPr>
          <w:szCs w:val="22"/>
        </w:rPr>
        <w:t>tercih edilecektir.</w:t>
      </w:r>
    </w:p>
    <w:p w14:paraId="27AE8029" w14:textId="77777777" w:rsidR="00A67E0A" w:rsidRPr="00EB017D" w:rsidRDefault="00A67E0A" w:rsidP="0079109D">
      <w:pPr>
        <w:spacing w:before="120" w:after="0"/>
        <w:rPr>
          <w:szCs w:val="22"/>
          <w:lang w:val="tr-TR"/>
        </w:rPr>
      </w:pPr>
    </w:p>
    <w:p w14:paraId="7D9B6663" w14:textId="77777777" w:rsidR="0079109D" w:rsidRPr="00EB017D" w:rsidRDefault="0079109D" w:rsidP="00D622C8">
      <w:pPr>
        <w:pStyle w:val="ListParagraph"/>
        <w:numPr>
          <w:ilvl w:val="0"/>
          <w:numId w:val="38"/>
        </w:numPr>
        <w:spacing w:after="120"/>
        <w:rPr>
          <w:b/>
          <w:sz w:val="24"/>
          <w:szCs w:val="24"/>
          <w:lang w:val="tr-TR"/>
        </w:rPr>
      </w:pPr>
      <w:r w:rsidRPr="00EB017D">
        <w:rPr>
          <w:b/>
          <w:sz w:val="24"/>
          <w:szCs w:val="24"/>
          <w:lang w:val="tr-TR"/>
        </w:rPr>
        <w:t>AŞAMA: BAŞVURU SAHİPLERİNİN VE BAĞLI KURULUŞ(LAR)IN UYGUNLUĞUNUN KONTROLÜ</w:t>
      </w:r>
    </w:p>
    <w:p w14:paraId="4DB3DC13" w14:textId="00AE3954" w:rsidR="0079109D" w:rsidRPr="00EB017D" w:rsidRDefault="00DB1DF6" w:rsidP="0079109D">
      <w:pPr>
        <w:spacing w:before="120" w:after="0"/>
        <w:rPr>
          <w:szCs w:val="22"/>
          <w:lang w:val="tr-TR"/>
        </w:rPr>
      </w:pPr>
      <w:r>
        <w:rPr>
          <w:szCs w:val="22"/>
          <w:lang w:val="tr-TR"/>
        </w:rPr>
        <w:lastRenderedPageBreak/>
        <w:t>Sözleşme M</w:t>
      </w:r>
      <w:r w:rsidR="0079109D">
        <w:rPr>
          <w:szCs w:val="22"/>
          <w:lang w:val="tr-TR"/>
        </w:rPr>
        <w:t>akamı</w:t>
      </w:r>
      <w:r w:rsidR="0079109D" w:rsidRPr="00EB017D">
        <w:rPr>
          <w:szCs w:val="22"/>
          <w:lang w:val="tr-TR"/>
        </w:rPr>
        <w:t xml:space="preserve"> tarafından istenilen destekleyici belgelere (bkz. Bölüm 2.4) dayanan Uygunluk Kontrolü, </w:t>
      </w:r>
      <w:r w:rsidR="0079109D" w:rsidRPr="00EB017D">
        <w:rPr>
          <w:szCs w:val="22"/>
          <w:u w:val="single"/>
          <w:lang w:val="tr-TR"/>
        </w:rPr>
        <w:t>sadece</w:t>
      </w:r>
      <w:r w:rsidR="0079109D" w:rsidRPr="00EB017D">
        <w:rPr>
          <w:szCs w:val="22"/>
          <w:lang w:val="tr-TR"/>
        </w:rPr>
        <w:t xml:space="preserve"> mevcut bütçe </w:t>
      </w:r>
      <w:proofErr w:type="gramStart"/>
      <w:r w:rsidR="0079109D" w:rsidRPr="00EB017D">
        <w:rPr>
          <w:szCs w:val="22"/>
          <w:lang w:val="tr-TR"/>
        </w:rPr>
        <w:t>imkanları</w:t>
      </w:r>
      <w:proofErr w:type="gramEnd"/>
      <w:r w:rsidR="0079109D" w:rsidRPr="00EB017D">
        <w:rPr>
          <w:szCs w:val="22"/>
          <w:lang w:val="tr-TR"/>
        </w:rPr>
        <w:t xml:space="preserve"> içinde, aldıkları puana göre şartlı olarak kabul edilmiş olan projeler için yapılacaktır. </w:t>
      </w:r>
    </w:p>
    <w:p w14:paraId="080EA557" w14:textId="77777777" w:rsidR="0079109D" w:rsidRPr="00EB017D" w:rsidRDefault="0079109D" w:rsidP="00CC6E73">
      <w:pPr>
        <w:pStyle w:val="ListParagraph"/>
        <w:numPr>
          <w:ilvl w:val="0"/>
          <w:numId w:val="20"/>
        </w:numPr>
        <w:spacing w:before="120" w:after="0"/>
        <w:rPr>
          <w:szCs w:val="22"/>
          <w:lang w:val="tr-TR"/>
        </w:rPr>
      </w:pPr>
      <w:r>
        <w:rPr>
          <w:szCs w:val="22"/>
          <w:lang w:val="tr-TR"/>
        </w:rPr>
        <w:t>Başvuru sahi</w:t>
      </w:r>
      <w:r w:rsidRPr="00EB017D">
        <w:rPr>
          <w:szCs w:val="22"/>
          <w:lang w:val="tr-TR"/>
        </w:rPr>
        <w:t xml:space="preserve">binin Beyanı (Hibe Başvuru Formu, Bölüm B, Kısım 8), </w:t>
      </w:r>
      <w:r>
        <w:rPr>
          <w:szCs w:val="22"/>
          <w:lang w:val="tr-TR"/>
        </w:rPr>
        <w:t>başvuru sahi</w:t>
      </w:r>
      <w:r w:rsidRPr="00EB017D">
        <w:rPr>
          <w:szCs w:val="22"/>
          <w:lang w:val="tr-TR"/>
        </w:rPr>
        <w:t xml:space="preserve">bi tarafından sağlanan destekleyici belgeler ile karşılıklı olarak kontrol edilecektir. Destekleyici belgelerdeki bir eksiklik veya </w:t>
      </w:r>
      <w:r>
        <w:rPr>
          <w:szCs w:val="22"/>
          <w:lang w:val="tr-TR"/>
        </w:rPr>
        <w:t>başvuru sahi</w:t>
      </w:r>
      <w:r w:rsidRPr="00EB017D">
        <w:rPr>
          <w:szCs w:val="22"/>
          <w:lang w:val="tr-TR"/>
        </w:rPr>
        <w:t xml:space="preserve">binin Beyanı ile destekleyici belgeler arasındaki tutarsızlık durumunda, başvuru bu esasa bağlı olarak otomatik olarak reddedilebilir. </w:t>
      </w:r>
    </w:p>
    <w:p w14:paraId="34E9A551" w14:textId="77777777" w:rsidR="0079109D" w:rsidRPr="00EB017D" w:rsidRDefault="0079109D" w:rsidP="00CC6E73">
      <w:pPr>
        <w:pStyle w:val="ListParagraph"/>
        <w:numPr>
          <w:ilvl w:val="0"/>
          <w:numId w:val="20"/>
        </w:numPr>
        <w:spacing w:before="120" w:after="0"/>
        <w:rPr>
          <w:szCs w:val="22"/>
          <w:lang w:val="tr-TR"/>
        </w:rPr>
      </w:pPr>
      <w:r>
        <w:rPr>
          <w:szCs w:val="22"/>
          <w:lang w:val="tr-TR"/>
        </w:rPr>
        <w:t>Başvuru sahi</w:t>
      </w:r>
      <w:r w:rsidRPr="00EB017D">
        <w:rPr>
          <w:szCs w:val="22"/>
          <w:lang w:val="tr-TR"/>
        </w:rPr>
        <w:t xml:space="preserve">plerinin ve bağlı kuruluş(lar)ın uygunluğu 2.1.1 ve 2.1.2 bölümlerinde belirtilen </w:t>
      </w:r>
      <w:proofErr w:type="gramStart"/>
      <w:r w:rsidRPr="00EB017D">
        <w:rPr>
          <w:szCs w:val="22"/>
          <w:lang w:val="tr-TR"/>
        </w:rPr>
        <w:t>kriterlere</w:t>
      </w:r>
      <w:proofErr w:type="gramEnd"/>
      <w:r w:rsidRPr="00EB017D">
        <w:rPr>
          <w:szCs w:val="22"/>
          <w:lang w:val="tr-TR"/>
        </w:rPr>
        <w:t xml:space="preserve"> göre incelenecek ve doğrulanacaktır.</w:t>
      </w:r>
    </w:p>
    <w:p w14:paraId="0277DC70" w14:textId="77777777" w:rsidR="0079109D" w:rsidRPr="00EB017D" w:rsidRDefault="0079109D" w:rsidP="0079109D">
      <w:pPr>
        <w:spacing w:before="120" w:after="0"/>
        <w:rPr>
          <w:szCs w:val="22"/>
          <w:lang w:val="tr-TR"/>
        </w:rPr>
      </w:pPr>
      <w:bookmarkStart w:id="44" w:name="_Toc9434656"/>
      <w:r w:rsidRPr="00EB017D">
        <w:rPr>
          <w:szCs w:val="22"/>
          <w:lang w:val="tr-TR"/>
        </w:rPr>
        <w:t>Reddedilen bir projenin yerini, mevcut mali çerçeve içerisinde, yedek listede en iyi dereceye sahip olan proje alacaktır.</w:t>
      </w:r>
    </w:p>
    <w:p w14:paraId="4B505727" w14:textId="77777777" w:rsidR="0079109D" w:rsidRPr="00EB017D" w:rsidRDefault="0079109D" w:rsidP="0079109D">
      <w:pPr>
        <w:spacing w:before="120" w:after="0"/>
        <w:rPr>
          <w:szCs w:val="22"/>
          <w:lang w:val="tr-TR"/>
        </w:rPr>
      </w:pPr>
    </w:p>
    <w:p w14:paraId="642C6249" w14:textId="7EBC2F94" w:rsidR="0079109D" w:rsidRPr="00EB017D" w:rsidRDefault="0079109D" w:rsidP="0079109D">
      <w:pPr>
        <w:pStyle w:val="Guidelines2"/>
        <w:rPr>
          <w:lang w:val="tr-TR"/>
        </w:rPr>
      </w:pPr>
      <w:bookmarkStart w:id="45" w:name="_Toc20667508"/>
      <w:r w:rsidRPr="00EB017D">
        <w:rPr>
          <w:lang w:val="tr-TR"/>
        </w:rPr>
        <w:t>ŞARTLI OLARAK KABUL EDİLMİŞ BAŞVURULAR İÇİN DESTEKLEYİCİ BELGELERİN SUNULMASI</w:t>
      </w:r>
      <w:bookmarkEnd w:id="45"/>
    </w:p>
    <w:bookmarkEnd w:id="44"/>
    <w:p w14:paraId="15C389AD" w14:textId="5D24BDA6" w:rsidR="0079109D" w:rsidRPr="00EB017D" w:rsidRDefault="0079109D" w:rsidP="0079109D">
      <w:pPr>
        <w:spacing w:before="120" w:after="0"/>
        <w:rPr>
          <w:szCs w:val="22"/>
          <w:lang w:val="tr-TR"/>
        </w:rPr>
      </w:pPr>
      <w:r w:rsidRPr="00EB017D">
        <w:rPr>
          <w:szCs w:val="22"/>
          <w:lang w:val="tr-TR"/>
        </w:rPr>
        <w:t xml:space="preserve">Şartlı olarak kabul edilen veya yedek listede yer alan </w:t>
      </w:r>
      <w:r>
        <w:rPr>
          <w:szCs w:val="22"/>
          <w:lang w:val="tr-TR"/>
        </w:rPr>
        <w:t>başvuru sahi</w:t>
      </w:r>
      <w:r w:rsidR="002D6910">
        <w:rPr>
          <w:szCs w:val="22"/>
          <w:lang w:val="tr-TR"/>
        </w:rPr>
        <w:t>bi</w:t>
      </w:r>
      <w:r w:rsidRPr="00EB017D">
        <w:rPr>
          <w:szCs w:val="22"/>
          <w:lang w:val="tr-TR"/>
        </w:rPr>
        <w:t xml:space="preserve">, </w:t>
      </w:r>
      <w:r w:rsidR="002D6910">
        <w:rPr>
          <w:szCs w:val="22"/>
          <w:lang w:val="tr-TR"/>
        </w:rPr>
        <w:t>Sözleşme Makamı</w:t>
      </w:r>
      <w:r w:rsidR="002D6910" w:rsidRPr="00EB017D">
        <w:rPr>
          <w:szCs w:val="22"/>
          <w:lang w:val="tr-TR"/>
        </w:rPr>
        <w:t xml:space="preserve"> </w:t>
      </w:r>
      <w:r w:rsidRPr="00EB017D">
        <w:rPr>
          <w:szCs w:val="22"/>
          <w:lang w:val="tr-TR"/>
        </w:rPr>
        <w:t xml:space="preserve">tarafından yazılı olarak </w:t>
      </w:r>
      <w:r w:rsidR="002D6910">
        <w:rPr>
          <w:szCs w:val="22"/>
          <w:lang w:val="tr-TR"/>
        </w:rPr>
        <w:t>(e-</w:t>
      </w:r>
      <w:r w:rsidR="00504BF1">
        <w:rPr>
          <w:szCs w:val="22"/>
          <w:lang w:val="tr-TR"/>
        </w:rPr>
        <w:t xml:space="preserve">posta </w:t>
      </w:r>
      <w:r w:rsidR="002D6910">
        <w:rPr>
          <w:szCs w:val="22"/>
          <w:lang w:val="tr-TR"/>
        </w:rPr>
        <w:t xml:space="preserve">yoluyla) </w:t>
      </w:r>
      <w:r w:rsidRPr="00EB017D">
        <w:rPr>
          <w:szCs w:val="22"/>
          <w:lang w:val="tr-TR"/>
        </w:rPr>
        <w:t xml:space="preserve">bilgilendirilecektir. </w:t>
      </w:r>
      <w:r w:rsidR="00504BF1">
        <w:rPr>
          <w:szCs w:val="22"/>
          <w:lang w:val="tr-TR"/>
        </w:rPr>
        <w:t>E-posta adresi belirtmemiş olan başvuru sahipleri posta yolu ile bilgilendirilecektir.</w:t>
      </w:r>
      <w:r w:rsidR="00504BF1" w:rsidRPr="00EB017D">
        <w:rPr>
          <w:szCs w:val="22"/>
          <w:lang w:val="tr-TR"/>
        </w:rPr>
        <w:t xml:space="preserve"> </w:t>
      </w:r>
      <w:r w:rsidR="002D6910">
        <w:rPr>
          <w:szCs w:val="22"/>
          <w:lang w:val="tr-TR"/>
        </w:rPr>
        <w:t>Sözleşme M</w:t>
      </w:r>
      <w:r>
        <w:rPr>
          <w:szCs w:val="22"/>
          <w:lang w:val="tr-TR"/>
        </w:rPr>
        <w:t>akamı</w:t>
      </w:r>
      <w:r w:rsidR="002D6910">
        <w:rPr>
          <w:szCs w:val="22"/>
          <w:lang w:val="tr-TR"/>
        </w:rPr>
        <w:t>;</w:t>
      </w:r>
      <w:r w:rsidRPr="00EB017D">
        <w:rPr>
          <w:szCs w:val="22"/>
          <w:lang w:val="tr-TR"/>
        </w:rPr>
        <w:t xml:space="preserve"> </w:t>
      </w:r>
      <w:r>
        <w:rPr>
          <w:szCs w:val="22"/>
          <w:lang w:val="tr-TR"/>
        </w:rPr>
        <w:t>başvuru sahi</w:t>
      </w:r>
      <w:r w:rsidRPr="00EB017D">
        <w:rPr>
          <w:szCs w:val="22"/>
          <w:lang w:val="tr-TR"/>
        </w:rPr>
        <w:t xml:space="preserve">bi, eş-başvuran(lar)’ın ve varsa bağlı kuruluş(lar)ı </w:t>
      </w:r>
      <w:r w:rsidR="002D6910">
        <w:rPr>
          <w:szCs w:val="22"/>
          <w:lang w:val="tr-TR"/>
        </w:rPr>
        <w:t>uygunluğunu doğrulamak amacıyla</w:t>
      </w:r>
      <w:r w:rsidRPr="00EB017D">
        <w:rPr>
          <w:szCs w:val="22"/>
          <w:lang w:val="tr-TR"/>
        </w:rPr>
        <w:t xml:space="preserve"> söz konusu taraflardan aşağıdaki belgeleri temin etmelerini ve sunmalarını isteyecektir:</w:t>
      </w:r>
    </w:p>
    <w:p w14:paraId="09856EB1" w14:textId="603D1CAD" w:rsidR="0079109D" w:rsidRDefault="0079109D" w:rsidP="00CC6E73">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Pr="00EB017D">
        <w:rPr>
          <w:szCs w:val="22"/>
          <w:lang w:val="tr-TR"/>
        </w:rPr>
        <w:t xml:space="preserve">bi, her bir eş-başvurana ve varsa her bir bağlı kuruluşa </w:t>
      </w:r>
      <w:r w:rsidR="00E32C2F">
        <w:rPr>
          <w:rStyle w:val="FootnoteReference"/>
          <w:szCs w:val="22"/>
          <w:lang w:val="tr-TR"/>
        </w:rPr>
        <w:footnoteReference w:customMarkFollows="1" w:id="24"/>
        <w:t>23</w:t>
      </w:r>
      <w:r w:rsidRPr="00EB017D">
        <w:rPr>
          <w:szCs w:val="22"/>
          <w:lang w:val="tr-TR"/>
        </w:rPr>
        <w:t>ait tüzük veya kuruluş belgesi</w:t>
      </w:r>
      <w:r w:rsidR="002D6910">
        <w:rPr>
          <w:szCs w:val="22"/>
          <w:lang w:val="tr-TR"/>
        </w:rPr>
        <w:t xml:space="preserve"> </w:t>
      </w:r>
      <w:r w:rsidRPr="00EB017D">
        <w:rPr>
          <w:szCs w:val="22"/>
          <w:lang w:val="tr-TR"/>
        </w:rPr>
        <w:t>(Yasal temsilci(ler) tarafından imzalanan ve kuruluşun resmi mührü/damgası ile damgalanan).</w:t>
      </w:r>
    </w:p>
    <w:p w14:paraId="4D9FEBA6" w14:textId="26FB8579" w:rsidR="0079109D" w:rsidRPr="00EB017D" w:rsidRDefault="0079109D" w:rsidP="00CC6E73">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Pr="00EB017D">
        <w:rPr>
          <w:szCs w:val="22"/>
          <w:lang w:val="tr-TR"/>
        </w:rPr>
        <w:t xml:space="preserve">binin, her bir eş-başvuranın ve </w:t>
      </w:r>
      <w:r w:rsidR="00A176C7">
        <w:rPr>
          <w:szCs w:val="22"/>
          <w:lang w:val="tr-TR"/>
        </w:rPr>
        <w:t>(</w:t>
      </w:r>
      <w:r w:rsidRPr="00EB017D">
        <w:rPr>
          <w:szCs w:val="22"/>
          <w:lang w:val="tr-TR"/>
        </w:rPr>
        <w:t>varsa</w:t>
      </w:r>
      <w:r w:rsidR="00A176C7">
        <w:rPr>
          <w:szCs w:val="22"/>
          <w:lang w:val="tr-TR"/>
        </w:rPr>
        <w:t>)</w:t>
      </w:r>
      <w:r w:rsidRPr="00EB017D">
        <w:rPr>
          <w:szCs w:val="22"/>
          <w:lang w:val="tr-TR"/>
        </w:rPr>
        <w:t xml:space="preserve"> her bir bağlı kuruluşun yasal kayıt belgeleri</w:t>
      </w:r>
      <w:r w:rsidR="002D6910">
        <w:rPr>
          <w:szCs w:val="22"/>
          <w:lang w:val="tr-TR"/>
        </w:rPr>
        <w:t xml:space="preserve"> </w:t>
      </w:r>
      <w:r w:rsidRPr="00EB017D">
        <w:rPr>
          <w:szCs w:val="22"/>
          <w:lang w:val="tr-TR"/>
        </w:rPr>
        <w:t>(organizasyonun faaliyet durumunu gösteren belge).</w:t>
      </w:r>
    </w:p>
    <w:p w14:paraId="68941C12" w14:textId="42595597" w:rsidR="0079109D" w:rsidRPr="00EB017D" w:rsidRDefault="0079109D" w:rsidP="00CC6E73">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Pr="00EB017D">
        <w:rPr>
          <w:szCs w:val="22"/>
          <w:lang w:val="tr-TR"/>
        </w:rPr>
        <w:t xml:space="preserve">binin, her bir eş-başvuranın ve </w:t>
      </w:r>
      <w:r w:rsidR="00A176C7">
        <w:rPr>
          <w:szCs w:val="22"/>
          <w:lang w:val="tr-TR"/>
        </w:rPr>
        <w:t>(</w:t>
      </w:r>
      <w:r w:rsidRPr="00EB017D">
        <w:rPr>
          <w:szCs w:val="22"/>
          <w:lang w:val="tr-TR"/>
        </w:rPr>
        <w:t>varsa</w:t>
      </w:r>
      <w:r w:rsidR="00A176C7">
        <w:rPr>
          <w:szCs w:val="22"/>
          <w:lang w:val="tr-TR"/>
        </w:rPr>
        <w:t>)</w:t>
      </w:r>
      <w:r w:rsidRPr="00EB017D">
        <w:rPr>
          <w:szCs w:val="22"/>
          <w:lang w:val="tr-TR"/>
        </w:rPr>
        <w:t xml:space="preserve"> her bir bağlı kuruluşun yönetim organının projeyi uygulamak için temsil etmeye ve imzalamaya yetkili kişiyi/kişileri ataması ile ilgili kararı.</w:t>
      </w:r>
    </w:p>
    <w:p w14:paraId="48D684E9" w14:textId="47769697" w:rsidR="002D6910" w:rsidRDefault="0079109D" w:rsidP="002D6910">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Pr="00EB017D">
        <w:rPr>
          <w:szCs w:val="22"/>
          <w:lang w:val="tr-TR"/>
        </w:rPr>
        <w:t xml:space="preserve">bi, her bir eş-başvuranı ve </w:t>
      </w:r>
      <w:r w:rsidR="00A176C7">
        <w:rPr>
          <w:szCs w:val="22"/>
          <w:lang w:val="tr-TR"/>
        </w:rPr>
        <w:t>(</w:t>
      </w:r>
      <w:r w:rsidRPr="00EB017D">
        <w:rPr>
          <w:szCs w:val="22"/>
          <w:lang w:val="tr-TR"/>
        </w:rPr>
        <w:t>varsa</w:t>
      </w:r>
      <w:r w:rsidR="00A176C7">
        <w:rPr>
          <w:szCs w:val="22"/>
          <w:lang w:val="tr-TR"/>
        </w:rPr>
        <w:t>)</w:t>
      </w:r>
      <w:r w:rsidRPr="00EB017D">
        <w:rPr>
          <w:szCs w:val="22"/>
          <w:lang w:val="tr-TR"/>
        </w:rPr>
        <w:t xml:space="preserve"> her bir bağlı kuruluşu temsil ve ilz</w:t>
      </w:r>
      <w:r>
        <w:rPr>
          <w:szCs w:val="22"/>
          <w:lang w:val="tr-TR"/>
        </w:rPr>
        <w:t>ama yetkili kişi(ler)in (madde 3’t</w:t>
      </w:r>
      <w:r w:rsidRPr="00EB017D">
        <w:rPr>
          <w:szCs w:val="22"/>
          <w:lang w:val="tr-TR"/>
        </w:rPr>
        <w:t>e belirtilen) isminin/isimlerinin ve imzalarının yer aldığı noter tasdikli belge</w:t>
      </w:r>
      <w:r w:rsidR="002D6910">
        <w:rPr>
          <w:szCs w:val="22"/>
          <w:lang w:val="tr-TR"/>
        </w:rPr>
        <w:t>.</w:t>
      </w:r>
    </w:p>
    <w:p w14:paraId="3A7BA7E0" w14:textId="195662DC" w:rsidR="002D6910" w:rsidRPr="002D6910" w:rsidRDefault="002D6910" w:rsidP="002D6910">
      <w:pPr>
        <w:numPr>
          <w:ilvl w:val="6"/>
          <w:numId w:val="21"/>
        </w:numPr>
        <w:tabs>
          <w:tab w:val="left" w:pos="567"/>
          <w:tab w:val="left" w:pos="2126"/>
          <w:tab w:val="left" w:pos="2835"/>
        </w:tabs>
        <w:spacing w:before="120" w:after="0"/>
        <w:ind w:left="567"/>
        <w:rPr>
          <w:szCs w:val="22"/>
          <w:lang w:val="tr-TR"/>
        </w:rPr>
      </w:pPr>
      <w:r w:rsidRPr="002D6910">
        <w:rPr>
          <w:szCs w:val="22"/>
          <w:lang w:val="tr-TR"/>
        </w:rPr>
        <w:t>Başvuru sahibinin en son hesap kayıtlarının bir kopyası (bağımsız bir denetim firması/serbest muhasebeci veya yetkili kuruluş tarafından onaylanmış, hesapların kapatıldığı son mali yıla ait kâr ve zarar hesabı ve bilançosu). Ne eş-başvuran ne de bağlı kuruluş için son hesapların kopyası gereklidir.</w:t>
      </w:r>
    </w:p>
    <w:p w14:paraId="19D4DDC7" w14:textId="35D4350E" w:rsidR="0079109D" w:rsidRPr="00EB017D" w:rsidRDefault="0079109D" w:rsidP="00CC6E73">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Pr="00EB017D">
        <w:rPr>
          <w:szCs w:val="22"/>
          <w:lang w:val="tr-TR"/>
        </w:rPr>
        <w:t xml:space="preserve">binin, her bir eş-başvuranın ve varsa her bir bağlı kuruluşun </w:t>
      </w:r>
      <w:r w:rsidR="00425308">
        <w:rPr>
          <w:szCs w:val="22"/>
          <w:lang w:val="tr-TR"/>
        </w:rPr>
        <w:t>Sözleşme M</w:t>
      </w:r>
      <w:r>
        <w:rPr>
          <w:szCs w:val="22"/>
          <w:lang w:val="tr-TR"/>
        </w:rPr>
        <w:t>akamı</w:t>
      </w:r>
      <w:r w:rsidRPr="00EB017D">
        <w:rPr>
          <w:szCs w:val="22"/>
          <w:lang w:val="tr-TR"/>
        </w:rPr>
        <w:t xml:space="preserve">nın talep tarihinden sonra alınmış, sosyal güvenlik katkı payları ve ilgili vergi dairesinden alınan vergi ödemelerine (yeniden yapılandırma vb. </w:t>
      </w:r>
      <w:r w:rsidR="00425308" w:rsidRPr="00EB017D">
        <w:rPr>
          <w:szCs w:val="22"/>
          <w:lang w:val="tr-TR"/>
        </w:rPr>
        <w:t>dâhil</w:t>
      </w:r>
      <w:r w:rsidRPr="00EB017D">
        <w:rPr>
          <w:szCs w:val="22"/>
          <w:lang w:val="tr-TR"/>
        </w:rPr>
        <w:t xml:space="preserve">) ilişkin yükümlülüklerini yerine getirdiğini ispatlayan belgeler. </w:t>
      </w:r>
      <w:r>
        <w:rPr>
          <w:szCs w:val="22"/>
          <w:lang w:val="tr-TR"/>
        </w:rPr>
        <w:t>Başvuru sahi</w:t>
      </w:r>
      <w:r w:rsidRPr="00EB017D">
        <w:rPr>
          <w:szCs w:val="22"/>
          <w:lang w:val="tr-TR"/>
        </w:rPr>
        <w:t xml:space="preserve">bi, eş-başvuranlar ve </w:t>
      </w:r>
      <w:r w:rsidR="00A176C7">
        <w:rPr>
          <w:szCs w:val="22"/>
          <w:lang w:val="tr-TR"/>
        </w:rPr>
        <w:t>(</w:t>
      </w:r>
      <w:r w:rsidRPr="00EB017D">
        <w:rPr>
          <w:szCs w:val="22"/>
          <w:lang w:val="tr-TR"/>
        </w:rPr>
        <w:t>varsa</w:t>
      </w:r>
      <w:r w:rsidR="00A176C7">
        <w:rPr>
          <w:szCs w:val="22"/>
          <w:lang w:val="tr-TR"/>
        </w:rPr>
        <w:t>)</w:t>
      </w:r>
      <w:r w:rsidRPr="00EB017D">
        <w:rPr>
          <w:szCs w:val="22"/>
          <w:lang w:val="tr-TR"/>
        </w:rPr>
        <w:t xml:space="preserve"> bağlı kuruluşlar vergiden muaf ise, bunu ilgili belge ile kanıtlamalıdır. </w:t>
      </w:r>
    </w:p>
    <w:p w14:paraId="2037189B" w14:textId="34E77F5F" w:rsidR="0079109D" w:rsidRPr="00EB017D" w:rsidRDefault="0079109D" w:rsidP="00CC6E73">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Pr="00EB017D">
        <w:rPr>
          <w:szCs w:val="22"/>
          <w:lang w:val="tr-TR"/>
        </w:rPr>
        <w:t xml:space="preserve">binin, varsa her bir eş-başvuranın ve varsa her bir bağlı kuruluşun mali/vergi yükümlülüklerini (yeniden yapılandırma vb. </w:t>
      </w:r>
      <w:r w:rsidR="00DC4A88" w:rsidRPr="00EB017D">
        <w:rPr>
          <w:szCs w:val="22"/>
          <w:lang w:val="tr-TR"/>
        </w:rPr>
        <w:t>dâhil</w:t>
      </w:r>
      <w:r w:rsidRPr="00EB017D">
        <w:rPr>
          <w:szCs w:val="22"/>
          <w:lang w:val="tr-TR"/>
        </w:rPr>
        <w:t xml:space="preserve">) yerine getirdiklerini gösterir, </w:t>
      </w:r>
      <w:r>
        <w:rPr>
          <w:szCs w:val="22"/>
          <w:lang w:val="tr-TR"/>
        </w:rPr>
        <w:t>Sözleşme makamı</w:t>
      </w:r>
      <w:r w:rsidRPr="00EB017D">
        <w:rPr>
          <w:szCs w:val="22"/>
          <w:lang w:val="tr-TR"/>
        </w:rPr>
        <w:t xml:space="preserve">’nın talep tarihinden sonra, ilgili vergi dairelerinden alınmış belge. Eğer </w:t>
      </w:r>
      <w:r>
        <w:rPr>
          <w:szCs w:val="22"/>
          <w:lang w:val="tr-TR"/>
        </w:rPr>
        <w:t>başvuru sahi</w:t>
      </w:r>
      <w:r w:rsidRPr="00EB017D">
        <w:rPr>
          <w:szCs w:val="22"/>
          <w:lang w:val="tr-TR"/>
        </w:rPr>
        <w:t>bi</w:t>
      </w:r>
      <w:r w:rsidR="00A176C7">
        <w:rPr>
          <w:szCs w:val="22"/>
          <w:lang w:val="tr-TR"/>
        </w:rPr>
        <w:t xml:space="preserve"> ve/veya</w:t>
      </w:r>
      <w:r w:rsidRPr="00EB017D">
        <w:rPr>
          <w:szCs w:val="22"/>
          <w:lang w:val="tr-TR"/>
        </w:rPr>
        <w:t xml:space="preserve"> eş-başvuranlar ve</w:t>
      </w:r>
      <w:r w:rsidR="00A176C7">
        <w:rPr>
          <w:szCs w:val="22"/>
          <w:lang w:val="tr-TR"/>
        </w:rPr>
        <w:t>/veya</w:t>
      </w:r>
      <w:r w:rsidRPr="00EB017D">
        <w:rPr>
          <w:szCs w:val="22"/>
          <w:lang w:val="tr-TR"/>
        </w:rPr>
        <w:t xml:space="preserve"> </w:t>
      </w:r>
      <w:r w:rsidR="00A176C7">
        <w:rPr>
          <w:szCs w:val="22"/>
          <w:lang w:val="tr-TR"/>
        </w:rPr>
        <w:t>(</w:t>
      </w:r>
      <w:r w:rsidRPr="00EB017D">
        <w:rPr>
          <w:szCs w:val="22"/>
          <w:lang w:val="tr-TR"/>
        </w:rPr>
        <w:t>varsa</w:t>
      </w:r>
      <w:r w:rsidR="00A176C7">
        <w:rPr>
          <w:szCs w:val="22"/>
          <w:lang w:val="tr-TR"/>
        </w:rPr>
        <w:t>)</w:t>
      </w:r>
      <w:r w:rsidRPr="00EB017D">
        <w:rPr>
          <w:szCs w:val="22"/>
          <w:lang w:val="tr-TR"/>
        </w:rPr>
        <w:t xml:space="preserve"> bağlı kuruluş(lar) vergiden muaf ise, bunu ilgili belge ile kanıtlamalıdır.</w:t>
      </w:r>
    </w:p>
    <w:p w14:paraId="5BAE1660" w14:textId="77777777" w:rsidR="0079109D" w:rsidRPr="0079109D" w:rsidRDefault="0079109D" w:rsidP="00CC6E73">
      <w:pPr>
        <w:numPr>
          <w:ilvl w:val="6"/>
          <w:numId w:val="21"/>
        </w:numPr>
        <w:tabs>
          <w:tab w:val="left" w:pos="567"/>
          <w:tab w:val="left" w:pos="2126"/>
          <w:tab w:val="left" w:pos="2835"/>
        </w:tabs>
        <w:spacing w:before="120" w:after="0"/>
        <w:ind w:left="567"/>
        <w:rPr>
          <w:szCs w:val="22"/>
          <w:lang w:val="tr-TR"/>
        </w:rPr>
      </w:pPr>
      <w:r w:rsidRPr="0079109D">
        <w:rPr>
          <w:szCs w:val="22"/>
          <w:lang w:val="tr-TR"/>
        </w:rPr>
        <w:t xml:space="preserve">Başvuru sahibinin (eş-başvuranların değil), Hibe Başvuru Rehberi Ek E’deki formata uygun olarak hazırlanmış ve ödemenin yapılacağı banka tarafından onaylanmış Mali Kimlik Formu. Söz konusu banka Başvuru sahibinin kurulduğu ülkede olmalıdır. </w:t>
      </w:r>
    </w:p>
    <w:p w14:paraId="24AA7A18" w14:textId="75470F30" w:rsidR="0079109D" w:rsidRPr="0079109D" w:rsidRDefault="0079109D" w:rsidP="00CC6E73">
      <w:pPr>
        <w:numPr>
          <w:ilvl w:val="6"/>
          <w:numId w:val="21"/>
        </w:numPr>
        <w:tabs>
          <w:tab w:val="left" w:pos="567"/>
          <w:tab w:val="left" w:pos="2126"/>
          <w:tab w:val="left" w:pos="2835"/>
        </w:tabs>
        <w:spacing w:before="120" w:after="0"/>
        <w:ind w:left="567"/>
        <w:rPr>
          <w:szCs w:val="22"/>
          <w:lang w:val="tr-TR"/>
        </w:rPr>
      </w:pPr>
      <w:r w:rsidRPr="0079109D">
        <w:rPr>
          <w:szCs w:val="22"/>
          <w:lang w:val="tr-TR"/>
        </w:rPr>
        <w:lastRenderedPageBreak/>
        <w:t>Yasal zorunluluk halinde, proje uygulaması için gerekli izin veya yetkilendirmeler.</w:t>
      </w:r>
    </w:p>
    <w:p w14:paraId="421E8B77" w14:textId="2AFA978B" w:rsidR="0079109D" w:rsidRPr="00DC4A88" w:rsidRDefault="0079109D" w:rsidP="00DC4A88">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Pr="00EB017D">
        <w:rPr>
          <w:szCs w:val="22"/>
          <w:lang w:val="tr-TR"/>
        </w:rPr>
        <w:t xml:space="preserve">bi, eş-başvuranlar ve varsa bağlı kuruluş(lar) </w:t>
      </w:r>
      <w:r w:rsidRPr="00853E00">
        <w:rPr>
          <w:szCs w:val="22"/>
          <w:lang w:val="tr-TR"/>
        </w:rPr>
        <w:t>imzalayacakları bir ek beyannameyle dışlanma durumlarından birinde olmadıklarını beyan etmek zorundadır (PRAG belgesi Bölüm 2.6.10.1’</w:t>
      </w:r>
      <w:r>
        <w:rPr>
          <w:szCs w:val="22"/>
          <w:lang w:val="tr-TR"/>
        </w:rPr>
        <w:t>i</w:t>
      </w:r>
      <w:r w:rsidRPr="00853E00">
        <w:rPr>
          <w:szCs w:val="22"/>
          <w:lang w:val="tr-TR"/>
        </w:rPr>
        <w:t xml:space="preserve"> inceleyiniz). </w:t>
      </w:r>
    </w:p>
    <w:p w14:paraId="0C7AB90E" w14:textId="77777777" w:rsidR="0079109D" w:rsidRPr="00EB017D" w:rsidRDefault="0079109D" w:rsidP="0079109D">
      <w:pPr>
        <w:spacing w:before="120" w:after="0"/>
        <w:rPr>
          <w:szCs w:val="22"/>
          <w:lang w:val="tr-TR"/>
        </w:rPr>
      </w:pPr>
      <w:r w:rsidRPr="00EB017D">
        <w:rPr>
          <w:szCs w:val="22"/>
          <w:lang w:val="tr-TR"/>
        </w:rPr>
        <w:t xml:space="preserve">Talep edilen destekleyici dokümanların asılları, fotokopileri veya taranmış </w:t>
      </w:r>
      <w:proofErr w:type="gramStart"/>
      <w:r w:rsidRPr="00EB017D">
        <w:rPr>
          <w:szCs w:val="22"/>
          <w:lang w:val="tr-TR"/>
        </w:rPr>
        <w:t>versiyonları</w:t>
      </w:r>
      <w:proofErr w:type="gramEnd"/>
      <w:r w:rsidRPr="00EB017D">
        <w:rPr>
          <w:szCs w:val="22"/>
          <w:lang w:val="tr-TR"/>
        </w:rPr>
        <w:t xml:space="preserve"> (damga, imza ve tarihleri göster</w:t>
      </w:r>
      <w:r>
        <w:rPr>
          <w:szCs w:val="22"/>
          <w:lang w:val="tr-TR"/>
        </w:rPr>
        <w:t>ir</w:t>
      </w:r>
      <w:r w:rsidRPr="00EB017D">
        <w:rPr>
          <w:szCs w:val="22"/>
          <w:lang w:val="tr-TR"/>
        </w:rPr>
        <w:t xml:space="preserve"> şekilde) sunulmalıdır. Bununla birlikte, Mali Kimlik Formunun her zaman aslı sunulmalıdır.</w:t>
      </w:r>
    </w:p>
    <w:p w14:paraId="5B1A14BE" w14:textId="28623C07" w:rsidR="0079109D" w:rsidRPr="00EB017D" w:rsidRDefault="0079109D" w:rsidP="0079109D">
      <w:pPr>
        <w:spacing w:before="120" w:after="0"/>
        <w:rPr>
          <w:szCs w:val="22"/>
          <w:lang w:val="tr-TR"/>
        </w:rPr>
      </w:pPr>
      <w:r w:rsidRPr="00EB017D">
        <w:rPr>
          <w:szCs w:val="22"/>
          <w:lang w:val="tr-TR"/>
        </w:rPr>
        <w:t xml:space="preserve">Bu dokümanların AB resmi dillerinden biriyle veya Türkçe hazırlanmadığı durumlarda, </w:t>
      </w:r>
      <w:r>
        <w:rPr>
          <w:szCs w:val="22"/>
          <w:lang w:val="tr-TR"/>
        </w:rPr>
        <w:t>başvuru sahi</w:t>
      </w:r>
      <w:r w:rsidRPr="00EB017D">
        <w:rPr>
          <w:szCs w:val="22"/>
          <w:lang w:val="tr-TR"/>
        </w:rPr>
        <w:t xml:space="preserve">binin, eş-başvuranlarının ve varsa bağlı kuruluş(lar)ın uygunluğunu gösteren ilgili bölümlerin </w:t>
      </w:r>
      <w:r w:rsidR="00DC4A88" w:rsidRPr="00EB017D">
        <w:rPr>
          <w:szCs w:val="22"/>
          <w:lang w:val="tr-TR"/>
        </w:rPr>
        <w:t>İngilizce tercümesi</w:t>
      </w:r>
      <w:r w:rsidRPr="00EB017D">
        <w:rPr>
          <w:szCs w:val="22"/>
          <w:lang w:val="tr-TR"/>
        </w:rPr>
        <w:t>, başvurunun değerlendirilmesi aşamasında dikkate alınmak üzere iletilmelidir.</w:t>
      </w:r>
    </w:p>
    <w:p w14:paraId="129AA1E1" w14:textId="77777777" w:rsidR="0079109D" w:rsidRPr="00EB017D" w:rsidRDefault="0079109D" w:rsidP="0079109D">
      <w:pPr>
        <w:spacing w:before="120" w:after="0"/>
        <w:rPr>
          <w:szCs w:val="22"/>
          <w:lang w:val="tr-TR"/>
        </w:rPr>
      </w:pPr>
      <w:r w:rsidRPr="00EB017D">
        <w:rPr>
          <w:szCs w:val="22"/>
          <w:lang w:val="tr-TR"/>
        </w:rPr>
        <w:t xml:space="preserve">Söz konusu dokümanlar İngilizce dışında AB resmi dillerinden biriyle hazırlanmışlarsa, değerlendirmeye kolaylık sağlaması bakımından </w:t>
      </w:r>
      <w:r>
        <w:rPr>
          <w:szCs w:val="22"/>
          <w:lang w:val="tr-TR"/>
        </w:rPr>
        <w:t>başvuru sahi</w:t>
      </w:r>
      <w:r w:rsidRPr="00EB017D">
        <w:rPr>
          <w:szCs w:val="22"/>
          <w:lang w:val="tr-TR"/>
        </w:rPr>
        <w:t xml:space="preserve">bi, varsa eş-başvuranların ve varsa bağlı kuruluş(lar)ın uygunluğunu gösteren ilgili bölümlerinin İngilizce tercümesinin sunulması </w:t>
      </w:r>
      <w:r w:rsidRPr="00DC4A88">
        <w:rPr>
          <w:b/>
          <w:szCs w:val="22"/>
          <w:lang w:val="tr-TR"/>
        </w:rPr>
        <w:t>önemle</w:t>
      </w:r>
      <w:r w:rsidRPr="00EB017D">
        <w:rPr>
          <w:szCs w:val="22"/>
          <w:lang w:val="tr-TR"/>
        </w:rPr>
        <w:t xml:space="preserve"> tavsiye edilir.</w:t>
      </w:r>
    </w:p>
    <w:p w14:paraId="5140FAF2" w14:textId="18E42B5A" w:rsidR="0079109D" w:rsidRPr="00EB017D" w:rsidRDefault="0079109D" w:rsidP="0079109D">
      <w:pPr>
        <w:spacing w:before="120" w:after="0"/>
        <w:rPr>
          <w:szCs w:val="22"/>
          <w:lang w:val="tr-TR"/>
        </w:rPr>
      </w:pPr>
      <w:r w:rsidRPr="00EB017D">
        <w:rPr>
          <w:szCs w:val="22"/>
          <w:lang w:val="tr-TR"/>
        </w:rPr>
        <w:t xml:space="preserve">Eğer destekleyici belgeler </w:t>
      </w:r>
      <w:r w:rsidR="00DC4A88">
        <w:rPr>
          <w:szCs w:val="22"/>
          <w:lang w:val="tr-TR"/>
        </w:rPr>
        <w:t>Sözleşme M</w:t>
      </w:r>
      <w:r>
        <w:rPr>
          <w:szCs w:val="22"/>
          <w:lang w:val="tr-TR"/>
        </w:rPr>
        <w:t>akamı</w:t>
      </w:r>
      <w:r w:rsidRPr="00EB017D">
        <w:rPr>
          <w:szCs w:val="22"/>
          <w:lang w:val="tr-TR"/>
        </w:rPr>
        <w:t xml:space="preserve"> tarafından </w:t>
      </w:r>
      <w:r>
        <w:rPr>
          <w:szCs w:val="22"/>
          <w:lang w:val="tr-TR"/>
        </w:rPr>
        <w:t>başvuru sahi</w:t>
      </w:r>
      <w:r w:rsidRPr="00EB017D">
        <w:rPr>
          <w:szCs w:val="22"/>
          <w:lang w:val="tr-TR"/>
        </w:rPr>
        <w:t xml:space="preserve">bine gönderilen mektupta belirtilen son tarihten önce sunulmamışsa, başvuru reddedilebilecektir. </w:t>
      </w:r>
    </w:p>
    <w:p w14:paraId="44E7F752" w14:textId="7E0CD2EE" w:rsidR="0079109D" w:rsidRPr="00EB017D" w:rsidRDefault="0079109D" w:rsidP="0079109D">
      <w:pPr>
        <w:spacing w:before="120" w:after="0"/>
        <w:rPr>
          <w:szCs w:val="22"/>
          <w:lang w:val="tr-TR" w:eastAsia="en-GB"/>
        </w:rPr>
      </w:pPr>
      <w:r w:rsidRPr="00EB017D">
        <w:rPr>
          <w:szCs w:val="22"/>
          <w:lang w:val="tr-TR"/>
        </w:rPr>
        <w:t xml:space="preserve">Destekleyici belgelerin doğrulanmasından sonra Değerlendirme Komitesi, hibe alacak proje teklifleriyle ilgili nihai önerisini, bu konuda kararı verecek olan </w:t>
      </w:r>
      <w:r>
        <w:rPr>
          <w:szCs w:val="22"/>
          <w:lang w:val="tr-TR"/>
        </w:rPr>
        <w:t xml:space="preserve">Sözleşme </w:t>
      </w:r>
      <w:r w:rsidR="00DC4A88">
        <w:rPr>
          <w:szCs w:val="22"/>
          <w:lang w:val="tr-TR"/>
        </w:rPr>
        <w:t>Makamına</w:t>
      </w:r>
      <w:r w:rsidRPr="00EB017D">
        <w:rPr>
          <w:szCs w:val="22"/>
          <w:lang w:val="tr-TR"/>
        </w:rPr>
        <w:t xml:space="preserve"> iletecektir</w:t>
      </w:r>
      <w:r w:rsidRPr="00EB017D">
        <w:rPr>
          <w:szCs w:val="22"/>
          <w:lang w:val="tr-TR" w:eastAsia="en-GB"/>
        </w:rPr>
        <w:t>.</w:t>
      </w:r>
    </w:p>
    <w:p w14:paraId="1207E3BA" w14:textId="6A947F98" w:rsidR="0079109D" w:rsidRPr="00EB017D" w:rsidRDefault="0079109D" w:rsidP="0079109D">
      <w:pPr>
        <w:spacing w:before="120" w:after="0"/>
        <w:rPr>
          <w:szCs w:val="22"/>
          <w:lang w:val="tr-TR" w:eastAsia="en-GB"/>
        </w:rPr>
      </w:pPr>
      <w:bookmarkStart w:id="46" w:name="_Toc9434657"/>
      <w:r w:rsidRPr="00EB017D">
        <w:rPr>
          <w:szCs w:val="22"/>
          <w:lang w:val="tr-TR" w:eastAsia="en-GB"/>
        </w:rPr>
        <w:t xml:space="preserve">NOT: </w:t>
      </w:r>
      <w:r w:rsidR="001D0083">
        <w:rPr>
          <w:szCs w:val="22"/>
          <w:lang w:val="tr-TR" w:eastAsia="en-GB"/>
        </w:rPr>
        <w:t>Sözleşme M</w:t>
      </w:r>
      <w:r>
        <w:rPr>
          <w:szCs w:val="22"/>
          <w:lang w:val="tr-TR" w:eastAsia="en-GB"/>
        </w:rPr>
        <w:t>akamı</w:t>
      </w:r>
      <w:r w:rsidRPr="00EB017D">
        <w:rPr>
          <w:szCs w:val="22"/>
          <w:lang w:val="tr-TR" w:eastAsia="en-GB"/>
        </w:rPr>
        <w:t xml:space="preserve">nın, </w:t>
      </w:r>
      <w:r>
        <w:rPr>
          <w:szCs w:val="22"/>
          <w:lang w:val="tr-TR" w:eastAsia="en-GB"/>
        </w:rPr>
        <w:t>başvuru sahi</w:t>
      </w:r>
      <w:r w:rsidR="00A176C7">
        <w:rPr>
          <w:szCs w:val="22"/>
          <w:lang w:val="tr-TR" w:eastAsia="en-GB"/>
        </w:rPr>
        <w:t>plerinden birinin</w:t>
      </w:r>
      <w:r w:rsidRPr="00EB017D">
        <w:rPr>
          <w:szCs w:val="22"/>
          <w:lang w:val="tr-TR" w:eastAsia="en-GB"/>
        </w:rPr>
        <w:t xml:space="preserve"> ve bağlı kuruluşunun arasındaki yapısal bağın gücü, sağlamlığı veya sunduğu güvenceyi yeterli bulmaması halinde, eş-başvurana dönüştürülmesi için gerekli eksik dokümanları isteyebilir. Eğer tüm eksik dokümanlar sunulur ve uygunluk </w:t>
      </w:r>
      <w:proofErr w:type="gramStart"/>
      <w:r w:rsidRPr="00EB017D">
        <w:rPr>
          <w:szCs w:val="22"/>
          <w:lang w:val="tr-TR" w:eastAsia="en-GB"/>
        </w:rPr>
        <w:t>kriterleri</w:t>
      </w:r>
      <w:proofErr w:type="gramEnd"/>
      <w:r w:rsidRPr="00EB017D">
        <w:rPr>
          <w:szCs w:val="22"/>
          <w:lang w:val="tr-TR" w:eastAsia="en-GB"/>
        </w:rPr>
        <w:t xml:space="preserve"> yerine getirilmiş olursa bu kuruluş eş-başvuran olur. </w:t>
      </w:r>
      <w:r>
        <w:rPr>
          <w:szCs w:val="22"/>
          <w:lang w:val="tr-TR" w:eastAsia="en-GB"/>
        </w:rPr>
        <w:t>Başvuru sahi</w:t>
      </w:r>
      <w:r w:rsidRPr="00EB017D">
        <w:rPr>
          <w:szCs w:val="22"/>
          <w:lang w:val="tr-TR" w:eastAsia="en-GB"/>
        </w:rPr>
        <w:t xml:space="preserve">bi, başvuru formunu gerektiği şekilde revize ederek sunmalıdır. </w:t>
      </w:r>
    </w:p>
    <w:p w14:paraId="53B80F5D" w14:textId="77777777" w:rsidR="0079109D" w:rsidRPr="00EB017D" w:rsidRDefault="0079109D" w:rsidP="0079109D">
      <w:pPr>
        <w:spacing w:before="120" w:after="0"/>
        <w:rPr>
          <w:szCs w:val="22"/>
          <w:lang w:val="tr-TR" w:eastAsia="en-GB"/>
        </w:rPr>
      </w:pPr>
    </w:p>
    <w:p w14:paraId="573256D9" w14:textId="409C2706" w:rsidR="0079109D" w:rsidRPr="00EB017D" w:rsidRDefault="0079109D" w:rsidP="0079109D">
      <w:pPr>
        <w:pStyle w:val="2heading"/>
        <w:numPr>
          <w:ilvl w:val="0"/>
          <w:numId w:val="0"/>
        </w:numPr>
        <w:ind w:left="629" w:hanging="629"/>
        <w:rPr>
          <w:lang w:val="tr-TR"/>
        </w:rPr>
      </w:pPr>
      <w:bookmarkStart w:id="47" w:name="_Toc20667509"/>
      <w:r w:rsidRPr="00EB017D">
        <w:rPr>
          <w:lang w:val="tr-TR"/>
        </w:rPr>
        <w:t>2.5.</w:t>
      </w:r>
      <w:r w:rsidRPr="00EB017D">
        <w:rPr>
          <w:lang w:val="tr-TR"/>
        </w:rPr>
        <w:tab/>
        <w:t>SÖZLEŞME MAKAMININ KARARININ BİLDİRİLMESİ</w:t>
      </w:r>
      <w:bookmarkEnd w:id="47"/>
      <w:r w:rsidRPr="00EB017D">
        <w:rPr>
          <w:lang w:val="tr-TR"/>
        </w:rPr>
        <w:t xml:space="preserve"> </w:t>
      </w:r>
      <w:bookmarkEnd w:id="46"/>
    </w:p>
    <w:p w14:paraId="413AAA88" w14:textId="77777777" w:rsidR="0079109D" w:rsidRPr="00EB017D" w:rsidRDefault="0079109D" w:rsidP="0079109D">
      <w:pPr>
        <w:pStyle w:val="ListParagraph"/>
        <w:keepNext/>
        <w:numPr>
          <w:ilvl w:val="1"/>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02AD0C3C" w14:textId="77777777" w:rsidR="0079109D" w:rsidRPr="00EB017D" w:rsidRDefault="0079109D" w:rsidP="0079109D">
      <w:pPr>
        <w:pStyle w:val="ListParagraph"/>
        <w:keepNext/>
        <w:numPr>
          <w:ilvl w:val="1"/>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43BB11B2" w14:textId="77777777" w:rsidR="0079109D" w:rsidRPr="00EB017D" w:rsidRDefault="0079109D" w:rsidP="0079109D">
      <w:pPr>
        <w:pStyle w:val="ListParagraph"/>
        <w:keepNext/>
        <w:numPr>
          <w:ilvl w:val="1"/>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7AA2A078" w14:textId="1CC97A1C" w:rsidR="0079109D" w:rsidRPr="00514559" w:rsidRDefault="00514559" w:rsidP="00514559">
      <w:pPr>
        <w:pStyle w:val="Guidelines3"/>
        <w:numPr>
          <w:ilvl w:val="0"/>
          <w:numId w:val="0"/>
        </w:numPr>
        <w:rPr>
          <w:lang w:val="tr-TR"/>
        </w:rPr>
      </w:pPr>
      <w:bookmarkStart w:id="48" w:name="_Toc13694859"/>
      <w:bookmarkStart w:id="49" w:name="_Toc20667510"/>
      <w:r>
        <w:rPr>
          <w:lang w:val="tr-TR"/>
        </w:rPr>
        <w:t>2.5.1.</w:t>
      </w:r>
      <w:r w:rsidR="0079109D" w:rsidRPr="00514559">
        <w:rPr>
          <w:lang w:val="tr-TR"/>
        </w:rPr>
        <w:t>Kararın İçeriği</w:t>
      </w:r>
      <w:bookmarkEnd w:id="48"/>
      <w:bookmarkEnd w:id="49"/>
    </w:p>
    <w:p w14:paraId="4BF32563" w14:textId="658C6624" w:rsidR="0079109D" w:rsidRPr="00EB017D" w:rsidRDefault="0079109D" w:rsidP="0079109D">
      <w:pPr>
        <w:spacing w:before="120"/>
        <w:rPr>
          <w:szCs w:val="22"/>
          <w:lang w:val="tr-TR"/>
        </w:rPr>
      </w:pPr>
      <w:r>
        <w:rPr>
          <w:szCs w:val="22"/>
          <w:lang w:val="tr-TR"/>
        </w:rPr>
        <w:t>Başvuru sahi</w:t>
      </w:r>
      <w:r w:rsidRPr="00EB017D">
        <w:rPr>
          <w:szCs w:val="22"/>
          <w:lang w:val="tr-TR"/>
        </w:rPr>
        <w:t xml:space="preserve">bi, başvuruları ile ilgili </w:t>
      </w:r>
      <w:r w:rsidR="001D0083">
        <w:rPr>
          <w:szCs w:val="22"/>
          <w:lang w:val="tr-TR"/>
        </w:rPr>
        <w:t>Sözleşme M</w:t>
      </w:r>
      <w:r>
        <w:rPr>
          <w:szCs w:val="22"/>
          <w:lang w:val="tr-TR"/>
        </w:rPr>
        <w:t>akamı</w:t>
      </w:r>
      <w:r w:rsidRPr="00EB017D">
        <w:rPr>
          <w:szCs w:val="22"/>
          <w:lang w:val="tr-TR"/>
        </w:rPr>
        <w:t xml:space="preserve">nın kararı ve başvurunun reddi halinde bunun gerekçeleri hakkında </w:t>
      </w:r>
      <w:r w:rsidR="00504BF1">
        <w:rPr>
          <w:szCs w:val="22"/>
          <w:lang w:val="tr-TR"/>
        </w:rPr>
        <w:t>e-posta ile</w:t>
      </w:r>
      <w:r w:rsidRPr="00EB017D">
        <w:rPr>
          <w:szCs w:val="22"/>
          <w:lang w:val="tr-TR"/>
        </w:rPr>
        <w:t xml:space="preserve"> bilgilendirilecektir.</w:t>
      </w:r>
      <w:r w:rsidR="00504BF1">
        <w:rPr>
          <w:szCs w:val="22"/>
          <w:lang w:val="tr-TR"/>
        </w:rPr>
        <w:t xml:space="preserve"> E-posta adresi belirtmemiş olan başvuru sahipleri posta yolu ile bilgilendirilecektir.</w:t>
      </w:r>
      <w:r w:rsidR="00504BF1" w:rsidRPr="00EB017D">
        <w:rPr>
          <w:szCs w:val="22"/>
          <w:lang w:val="tr-TR"/>
        </w:rPr>
        <w:t xml:space="preserve"> </w:t>
      </w:r>
      <w:r w:rsidRPr="00EB017D">
        <w:rPr>
          <w:szCs w:val="22"/>
          <w:lang w:val="tr-TR"/>
        </w:rPr>
        <w:t xml:space="preserve"> </w:t>
      </w:r>
    </w:p>
    <w:p w14:paraId="49EE224D" w14:textId="77777777" w:rsidR="0079109D" w:rsidRPr="00EB017D" w:rsidRDefault="0079109D" w:rsidP="0079109D">
      <w:pPr>
        <w:pStyle w:val="BodyText2"/>
        <w:tabs>
          <w:tab w:val="left" w:pos="0"/>
          <w:tab w:val="left" w:pos="630"/>
        </w:tabs>
        <w:spacing w:before="120" w:line="240" w:lineRule="auto"/>
        <w:rPr>
          <w:szCs w:val="22"/>
        </w:rPr>
      </w:pPr>
      <w:r w:rsidRPr="00EB017D">
        <w:rPr>
          <w:szCs w:val="22"/>
        </w:rPr>
        <w:t xml:space="preserve">Hibe verilmesiyle ilgili süreçte bir hata ya da usulsüzlük nedeniyle mağdur olduklarını düşünen </w:t>
      </w:r>
      <w:r>
        <w:rPr>
          <w:szCs w:val="22"/>
        </w:rPr>
        <w:t>Başvuru sahi</w:t>
      </w:r>
      <w:r w:rsidRPr="00EB017D">
        <w:rPr>
          <w:szCs w:val="22"/>
        </w:rPr>
        <w:t>pleri, yazılı bir dilekçeyle başvurabilir. Ek bilgi için, PRAG’ın 2.4.15. maddesine bakınız.</w:t>
      </w:r>
    </w:p>
    <w:p w14:paraId="4FA6CDEC" w14:textId="24A3959C" w:rsidR="0079109D" w:rsidRPr="00EB017D" w:rsidRDefault="0079109D" w:rsidP="0079109D">
      <w:pPr>
        <w:pStyle w:val="BodyText2"/>
        <w:tabs>
          <w:tab w:val="left" w:pos="0"/>
          <w:tab w:val="left" w:pos="630"/>
        </w:tabs>
        <w:spacing w:before="120" w:line="240" w:lineRule="auto"/>
        <w:rPr>
          <w:szCs w:val="22"/>
        </w:rPr>
      </w:pPr>
      <w:bookmarkStart w:id="50" w:name="_Toc9434472"/>
      <w:bookmarkStart w:id="51" w:name="_Toc9434629"/>
      <w:bookmarkStart w:id="52" w:name="_Toc9434659"/>
      <w:bookmarkStart w:id="53" w:name="_Toc9434695"/>
      <w:bookmarkStart w:id="54" w:name="_Toc9434660"/>
      <w:bookmarkEnd w:id="50"/>
      <w:bookmarkEnd w:id="51"/>
      <w:bookmarkEnd w:id="52"/>
      <w:bookmarkEnd w:id="53"/>
      <w:proofErr w:type="gramStart"/>
      <w:r w:rsidRPr="00EB017D">
        <w:rPr>
          <w:szCs w:val="22"/>
        </w:rPr>
        <w:t xml:space="preserve">Başvuranlar ve </w:t>
      </w:r>
      <w:r w:rsidR="00514559">
        <w:rPr>
          <w:szCs w:val="22"/>
        </w:rPr>
        <w:t xml:space="preserve">(eğer tüzel kişiler ise) </w:t>
      </w:r>
      <w:r w:rsidRPr="00EB017D">
        <w:rPr>
          <w:szCs w:val="22"/>
        </w:rPr>
        <w:t xml:space="preserve">temsil yetkisi, karar verme veya bunlar üzerinde kontrol sahibi olan kişiler, erken tespit ve dışarıda bırakılma sürecindeyse, kişisel detayları (isim, gerçek kişiler için soyadı, adres, yasal yapı ve temsil, karar alma ve kontrol yetkisi olan kişilerin isim ve soyadları) erken tespit ve dışarıda bırakılma sistemine kayıt edilir ve hibe sözleşmesinin verilmesi veya uygulamasıyla ilgili kişi ve kurumlara bildirilir.  </w:t>
      </w:r>
      <w:proofErr w:type="gramEnd"/>
    </w:p>
    <w:p w14:paraId="4D36AA6E" w14:textId="2B5E66A9" w:rsidR="0079109D" w:rsidRPr="00EB017D" w:rsidRDefault="0079109D" w:rsidP="0079109D">
      <w:pPr>
        <w:pStyle w:val="BodyText2"/>
        <w:tabs>
          <w:tab w:val="left" w:pos="0"/>
          <w:tab w:val="left" w:pos="630"/>
        </w:tabs>
        <w:spacing w:before="120" w:line="240" w:lineRule="auto"/>
        <w:rPr>
          <w:szCs w:val="22"/>
        </w:rPr>
      </w:pPr>
      <w:r>
        <w:rPr>
          <w:szCs w:val="22"/>
        </w:rPr>
        <w:t>İlave</w:t>
      </w:r>
      <w:r w:rsidRPr="00EB017D">
        <w:rPr>
          <w:szCs w:val="22"/>
        </w:rPr>
        <w:t xml:space="preserve"> bilgi için </w:t>
      </w:r>
      <w:hyperlink r:id="rId32" w:history="1">
        <w:r w:rsidRPr="00514559">
          <w:rPr>
            <w:color w:val="1F3864" w:themeColor="accent5" w:themeShade="80"/>
            <w:szCs w:val="22"/>
            <w:u w:val="single"/>
          </w:rPr>
          <w:t>http://ec.europa.eu/budget/explained/management/protecting/protect_en.cfm</w:t>
        </w:r>
      </w:hyperlink>
      <w:r w:rsidR="00514559">
        <w:rPr>
          <w:szCs w:val="22"/>
        </w:rPr>
        <w:t xml:space="preserve"> </w:t>
      </w:r>
      <w:r w:rsidRPr="00EB017D">
        <w:rPr>
          <w:szCs w:val="22"/>
        </w:rPr>
        <w:t>web adresinde bulunan gizlilik bildirimi incelenebilir.</w:t>
      </w:r>
    </w:p>
    <w:p w14:paraId="453513AE" w14:textId="2100BFF2" w:rsidR="0079109D" w:rsidRPr="00514559" w:rsidRDefault="00514559" w:rsidP="00514559">
      <w:pPr>
        <w:pStyle w:val="Guidelines3"/>
        <w:numPr>
          <w:ilvl w:val="0"/>
          <w:numId w:val="0"/>
        </w:numPr>
        <w:rPr>
          <w:lang w:val="tr-TR"/>
        </w:rPr>
      </w:pPr>
      <w:bookmarkStart w:id="55" w:name="_Toc13694860"/>
      <w:bookmarkStart w:id="56" w:name="_Toc20667511"/>
      <w:bookmarkEnd w:id="54"/>
      <w:r>
        <w:rPr>
          <w:lang w:val="tr-TR"/>
        </w:rPr>
        <w:t>2.5.2.</w:t>
      </w:r>
      <w:r w:rsidR="0079109D" w:rsidRPr="00514559">
        <w:rPr>
          <w:lang w:val="tr-TR"/>
        </w:rPr>
        <w:t>Öngörülen Takvim</w:t>
      </w:r>
      <w:bookmarkEnd w:id="55"/>
      <w:bookmarkEnd w:id="56"/>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79109D" w:rsidRPr="00EB017D" w14:paraId="28D1F2D8" w14:textId="77777777" w:rsidTr="00514559">
        <w:trPr>
          <w:jc w:val="center"/>
        </w:trPr>
        <w:tc>
          <w:tcPr>
            <w:tcW w:w="4678" w:type="dxa"/>
            <w:tcBorders>
              <w:top w:val="single" w:sz="4" w:space="0" w:color="auto"/>
              <w:left w:val="single" w:sz="4" w:space="0" w:color="auto"/>
              <w:bottom w:val="single" w:sz="4" w:space="0" w:color="auto"/>
              <w:right w:val="single" w:sz="4" w:space="0" w:color="auto"/>
            </w:tcBorders>
          </w:tcPr>
          <w:p w14:paraId="2040CC42" w14:textId="77777777" w:rsidR="0079109D" w:rsidRPr="00EB017D" w:rsidRDefault="0079109D" w:rsidP="00F466E7">
            <w:pPr>
              <w:spacing w:after="120"/>
              <w:rPr>
                <w:snapToGrid/>
                <w:szCs w:val="22"/>
                <w:lang w:val="tr-TR"/>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70E8D5D7" w14:textId="77777777" w:rsidR="0079109D" w:rsidRPr="00EB017D" w:rsidRDefault="0079109D" w:rsidP="00F466E7">
            <w:pPr>
              <w:spacing w:after="120"/>
              <w:jc w:val="center"/>
              <w:rPr>
                <w:b/>
                <w:szCs w:val="22"/>
                <w:lang w:val="tr-TR"/>
              </w:rPr>
            </w:pPr>
            <w:r w:rsidRPr="00EB017D">
              <w:rPr>
                <w:b/>
                <w:szCs w:val="22"/>
                <w:lang w:val="tr-TR"/>
              </w:rPr>
              <w:t>TARİH</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2F609F74" w14:textId="77777777" w:rsidR="0079109D" w:rsidRPr="00EB017D" w:rsidRDefault="0079109D" w:rsidP="00F466E7">
            <w:pPr>
              <w:spacing w:after="120"/>
              <w:jc w:val="center"/>
              <w:rPr>
                <w:b/>
                <w:szCs w:val="22"/>
                <w:lang w:val="tr-TR"/>
              </w:rPr>
            </w:pPr>
            <w:r w:rsidRPr="00EB017D">
              <w:rPr>
                <w:b/>
                <w:szCs w:val="22"/>
                <w:lang w:val="tr-TR"/>
              </w:rPr>
              <w:t>SAAT</w:t>
            </w:r>
          </w:p>
        </w:tc>
      </w:tr>
      <w:tr w:rsidR="0079109D" w:rsidRPr="00EB017D" w14:paraId="24742CD7" w14:textId="77777777" w:rsidTr="00514559">
        <w:trPr>
          <w:jc w:val="center"/>
        </w:trPr>
        <w:tc>
          <w:tcPr>
            <w:tcW w:w="4678" w:type="dxa"/>
            <w:tcBorders>
              <w:top w:val="single" w:sz="4" w:space="0" w:color="auto"/>
            </w:tcBorders>
            <w:shd w:val="pct10" w:color="auto" w:fill="FFFFFF"/>
          </w:tcPr>
          <w:p w14:paraId="195E09CF" w14:textId="77777777" w:rsidR="0079109D" w:rsidRPr="00EB017D" w:rsidRDefault="0079109D" w:rsidP="00D622C8">
            <w:pPr>
              <w:pStyle w:val="ListParagraph"/>
              <w:numPr>
                <w:ilvl w:val="0"/>
                <w:numId w:val="44"/>
              </w:numPr>
              <w:spacing w:after="120"/>
              <w:ind w:left="349" w:hanging="283"/>
              <w:jc w:val="left"/>
              <w:rPr>
                <w:b/>
                <w:szCs w:val="22"/>
                <w:lang w:val="tr-TR"/>
              </w:rPr>
            </w:pPr>
            <w:r w:rsidRPr="00EB017D">
              <w:rPr>
                <w:b/>
                <w:szCs w:val="22"/>
                <w:lang w:val="tr-TR"/>
              </w:rPr>
              <w:t xml:space="preserve">Bilgilendirme toplantıları </w:t>
            </w:r>
          </w:p>
        </w:tc>
        <w:tc>
          <w:tcPr>
            <w:tcW w:w="2552" w:type="dxa"/>
            <w:tcBorders>
              <w:top w:val="single" w:sz="4" w:space="0" w:color="auto"/>
            </w:tcBorders>
          </w:tcPr>
          <w:p w14:paraId="47AB0CA9" w14:textId="77777777" w:rsidR="0079109D" w:rsidRPr="00EB017D" w:rsidRDefault="0079109D" w:rsidP="00F466E7">
            <w:pPr>
              <w:spacing w:after="120"/>
              <w:jc w:val="center"/>
              <w:rPr>
                <w:rFonts w:ascii="Tahoma" w:hAnsi="Tahoma" w:cs="Tahoma"/>
                <w:snapToGrid/>
                <w:szCs w:val="22"/>
                <w:lang w:val="tr-TR"/>
              </w:rPr>
            </w:pPr>
            <w:proofErr w:type="gramStart"/>
            <w:r w:rsidRPr="00EB017D">
              <w:rPr>
                <w:szCs w:val="22"/>
                <w:lang w:val="tr-TR"/>
              </w:rPr>
              <w:t>duyurulacaktır</w:t>
            </w:r>
            <w:proofErr w:type="gramEnd"/>
            <w:r w:rsidRPr="00EB017D">
              <w:rPr>
                <w:szCs w:val="22"/>
                <w:lang w:val="tr-TR"/>
              </w:rPr>
              <w:t xml:space="preserve">* </w:t>
            </w:r>
          </w:p>
        </w:tc>
        <w:tc>
          <w:tcPr>
            <w:tcW w:w="2551" w:type="dxa"/>
            <w:tcBorders>
              <w:top w:val="single" w:sz="4" w:space="0" w:color="auto"/>
            </w:tcBorders>
          </w:tcPr>
          <w:p w14:paraId="08118DA8" w14:textId="77777777" w:rsidR="0079109D" w:rsidRPr="00EB017D" w:rsidRDefault="0079109D" w:rsidP="00F466E7">
            <w:pPr>
              <w:spacing w:after="120"/>
              <w:jc w:val="center"/>
              <w:rPr>
                <w:rFonts w:ascii="Tahoma" w:hAnsi="Tahoma" w:cs="Tahoma"/>
                <w:snapToGrid/>
                <w:szCs w:val="22"/>
                <w:lang w:val="tr-TR"/>
              </w:rPr>
            </w:pPr>
            <w:proofErr w:type="gramStart"/>
            <w:r w:rsidRPr="00EB017D">
              <w:rPr>
                <w:szCs w:val="22"/>
                <w:lang w:val="tr-TR"/>
              </w:rPr>
              <w:t>duyurulacaktır</w:t>
            </w:r>
            <w:proofErr w:type="gramEnd"/>
            <w:r w:rsidRPr="00EB017D">
              <w:rPr>
                <w:szCs w:val="22"/>
                <w:lang w:val="tr-TR"/>
              </w:rPr>
              <w:t xml:space="preserve">* </w:t>
            </w:r>
          </w:p>
        </w:tc>
      </w:tr>
      <w:tr w:rsidR="0079109D" w:rsidRPr="00EB017D" w14:paraId="68B97D08" w14:textId="77777777" w:rsidTr="00514559">
        <w:trPr>
          <w:jc w:val="center"/>
        </w:trPr>
        <w:tc>
          <w:tcPr>
            <w:tcW w:w="4678" w:type="dxa"/>
            <w:shd w:val="pct10" w:color="auto" w:fill="FFFFFF"/>
          </w:tcPr>
          <w:p w14:paraId="17E90089" w14:textId="2E47EECE" w:rsidR="0079109D" w:rsidRPr="00EB017D" w:rsidRDefault="00514559" w:rsidP="00D622C8">
            <w:pPr>
              <w:pStyle w:val="ListParagraph"/>
              <w:numPr>
                <w:ilvl w:val="0"/>
                <w:numId w:val="44"/>
              </w:numPr>
              <w:spacing w:after="120"/>
              <w:ind w:left="349" w:hanging="283"/>
              <w:jc w:val="left"/>
              <w:rPr>
                <w:b/>
                <w:szCs w:val="22"/>
                <w:lang w:val="tr-TR"/>
              </w:rPr>
            </w:pPr>
            <w:r>
              <w:rPr>
                <w:b/>
                <w:szCs w:val="22"/>
                <w:lang w:val="tr-TR"/>
              </w:rPr>
              <w:t>Sözleşme M</w:t>
            </w:r>
            <w:r w:rsidR="0079109D">
              <w:rPr>
                <w:b/>
                <w:szCs w:val="22"/>
                <w:lang w:val="tr-TR"/>
              </w:rPr>
              <w:t>akamı</w:t>
            </w:r>
            <w:r w:rsidR="0079109D" w:rsidRPr="00EB017D">
              <w:rPr>
                <w:b/>
                <w:szCs w:val="22"/>
                <w:lang w:val="tr-TR"/>
              </w:rPr>
              <w:t>ndan açıklama talep etmek için son tarih</w:t>
            </w:r>
          </w:p>
        </w:tc>
        <w:tc>
          <w:tcPr>
            <w:tcW w:w="2552" w:type="dxa"/>
            <w:vAlign w:val="center"/>
          </w:tcPr>
          <w:p w14:paraId="60C645BC" w14:textId="11F1F541" w:rsidR="0079109D" w:rsidRPr="001353CE" w:rsidRDefault="00CC7B7D" w:rsidP="0079109D">
            <w:pPr>
              <w:spacing w:after="120"/>
              <w:jc w:val="center"/>
              <w:rPr>
                <w:rFonts w:ascii="Tahoma" w:hAnsi="Tahoma" w:cs="Tahoma"/>
                <w:snapToGrid/>
                <w:szCs w:val="22"/>
                <w:lang w:val="tr-TR"/>
              </w:rPr>
            </w:pPr>
            <w:r w:rsidRPr="001353CE">
              <w:rPr>
                <w:szCs w:val="22"/>
                <w:lang w:val="tr-TR"/>
              </w:rPr>
              <w:t>8 Şubat 2022</w:t>
            </w:r>
          </w:p>
        </w:tc>
        <w:tc>
          <w:tcPr>
            <w:tcW w:w="2551" w:type="dxa"/>
            <w:vAlign w:val="center"/>
          </w:tcPr>
          <w:p w14:paraId="316E1F74" w14:textId="77777777" w:rsidR="0079109D" w:rsidRPr="001353CE" w:rsidRDefault="0079109D" w:rsidP="00F466E7">
            <w:pPr>
              <w:spacing w:after="120"/>
              <w:jc w:val="center"/>
              <w:rPr>
                <w:rFonts w:ascii="Tahoma" w:hAnsi="Tahoma" w:cs="Tahoma"/>
                <w:snapToGrid/>
                <w:szCs w:val="22"/>
                <w:lang w:val="tr-TR"/>
              </w:rPr>
            </w:pPr>
            <w:r w:rsidRPr="001353CE">
              <w:rPr>
                <w:lang w:val="tr-TR"/>
              </w:rPr>
              <w:t xml:space="preserve">23:59                    </w:t>
            </w:r>
          </w:p>
        </w:tc>
      </w:tr>
      <w:tr w:rsidR="0079109D" w:rsidRPr="00EB017D" w14:paraId="7A66172B" w14:textId="77777777" w:rsidTr="00514559">
        <w:trPr>
          <w:jc w:val="center"/>
        </w:trPr>
        <w:tc>
          <w:tcPr>
            <w:tcW w:w="4678" w:type="dxa"/>
            <w:shd w:val="pct10" w:color="auto" w:fill="FFFFFF"/>
          </w:tcPr>
          <w:p w14:paraId="2EFE7838" w14:textId="703A122D" w:rsidR="0079109D" w:rsidRPr="00EB017D" w:rsidRDefault="00514559" w:rsidP="00D622C8">
            <w:pPr>
              <w:pStyle w:val="ListParagraph"/>
              <w:numPr>
                <w:ilvl w:val="0"/>
                <w:numId w:val="44"/>
              </w:numPr>
              <w:spacing w:after="120"/>
              <w:ind w:left="349" w:hanging="283"/>
              <w:jc w:val="left"/>
              <w:rPr>
                <w:b/>
                <w:szCs w:val="22"/>
                <w:lang w:val="tr-TR"/>
              </w:rPr>
            </w:pPr>
            <w:r>
              <w:rPr>
                <w:b/>
                <w:szCs w:val="22"/>
                <w:lang w:val="tr-TR"/>
              </w:rPr>
              <w:t>Sözleşme M</w:t>
            </w:r>
            <w:r w:rsidR="0079109D">
              <w:rPr>
                <w:b/>
                <w:szCs w:val="22"/>
                <w:lang w:val="tr-TR"/>
              </w:rPr>
              <w:t>akamı</w:t>
            </w:r>
            <w:r w:rsidR="0079109D" w:rsidRPr="00EB017D">
              <w:rPr>
                <w:b/>
                <w:szCs w:val="22"/>
                <w:lang w:val="tr-TR"/>
              </w:rPr>
              <w:t>nın açıklamaları yayımlayacağı son tarih</w:t>
            </w:r>
          </w:p>
        </w:tc>
        <w:tc>
          <w:tcPr>
            <w:tcW w:w="2552" w:type="dxa"/>
            <w:vAlign w:val="center"/>
          </w:tcPr>
          <w:p w14:paraId="7356CDCA" w14:textId="094A6731" w:rsidR="0079109D" w:rsidRPr="001353CE" w:rsidRDefault="00CC7B7D" w:rsidP="00CC7B7D">
            <w:pPr>
              <w:spacing w:after="120"/>
              <w:jc w:val="center"/>
              <w:rPr>
                <w:rFonts w:ascii="Tahoma" w:hAnsi="Tahoma" w:cs="Tahoma"/>
                <w:snapToGrid/>
                <w:szCs w:val="22"/>
                <w:lang w:val="tr-TR"/>
              </w:rPr>
            </w:pPr>
            <w:r w:rsidRPr="001353CE">
              <w:rPr>
                <w:szCs w:val="22"/>
                <w:lang w:val="tr-TR"/>
              </w:rPr>
              <w:t>18</w:t>
            </w:r>
            <w:r w:rsidR="0079109D" w:rsidRPr="001353CE">
              <w:rPr>
                <w:szCs w:val="22"/>
                <w:lang w:val="tr-TR"/>
              </w:rPr>
              <w:t xml:space="preserve"> </w:t>
            </w:r>
            <w:r w:rsidRPr="001353CE">
              <w:rPr>
                <w:szCs w:val="22"/>
                <w:lang w:val="tr-TR"/>
              </w:rPr>
              <w:t>Şubat 2022</w:t>
            </w:r>
          </w:p>
        </w:tc>
        <w:tc>
          <w:tcPr>
            <w:tcW w:w="2551" w:type="dxa"/>
            <w:vAlign w:val="center"/>
          </w:tcPr>
          <w:p w14:paraId="6421A93B" w14:textId="30D077E6" w:rsidR="0079109D" w:rsidRPr="001353CE" w:rsidRDefault="00514559" w:rsidP="00F466E7">
            <w:pPr>
              <w:spacing w:after="120"/>
              <w:jc w:val="center"/>
              <w:rPr>
                <w:rFonts w:ascii="Tahoma" w:hAnsi="Tahoma" w:cs="Tahoma"/>
                <w:snapToGrid/>
                <w:szCs w:val="22"/>
                <w:lang w:val="tr-TR"/>
              </w:rPr>
            </w:pPr>
            <w:r w:rsidRPr="001353CE">
              <w:rPr>
                <w:lang w:val="tr-TR"/>
              </w:rPr>
              <w:t>Mevcut</w:t>
            </w:r>
            <w:r w:rsidR="0079109D" w:rsidRPr="001353CE">
              <w:rPr>
                <w:lang w:val="tr-TR"/>
              </w:rPr>
              <w:t xml:space="preserve"> değil</w:t>
            </w:r>
          </w:p>
        </w:tc>
      </w:tr>
      <w:tr w:rsidR="0079109D" w:rsidRPr="00EB017D" w14:paraId="48799435" w14:textId="77777777" w:rsidTr="00514559">
        <w:trPr>
          <w:jc w:val="center"/>
        </w:trPr>
        <w:tc>
          <w:tcPr>
            <w:tcW w:w="4678" w:type="dxa"/>
            <w:shd w:val="pct10" w:color="auto" w:fill="FFFFFF"/>
            <w:vAlign w:val="center"/>
          </w:tcPr>
          <w:p w14:paraId="3993CB8D" w14:textId="77777777" w:rsidR="0079109D" w:rsidRPr="00EB017D" w:rsidRDefault="0079109D" w:rsidP="00D622C8">
            <w:pPr>
              <w:pStyle w:val="ListParagraph"/>
              <w:numPr>
                <w:ilvl w:val="0"/>
                <w:numId w:val="44"/>
              </w:numPr>
              <w:spacing w:after="120"/>
              <w:ind w:left="349" w:hanging="283"/>
              <w:jc w:val="left"/>
              <w:rPr>
                <w:b/>
                <w:szCs w:val="22"/>
                <w:lang w:val="tr-TR"/>
              </w:rPr>
            </w:pPr>
            <w:r w:rsidRPr="00EB017D">
              <w:rPr>
                <w:b/>
                <w:szCs w:val="22"/>
                <w:lang w:val="tr-TR"/>
              </w:rPr>
              <w:t xml:space="preserve">Ön </w:t>
            </w:r>
            <w:r>
              <w:rPr>
                <w:b/>
                <w:szCs w:val="22"/>
                <w:lang w:val="tr-TR"/>
              </w:rPr>
              <w:t>t</w:t>
            </w:r>
            <w:r w:rsidRPr="00EB017D">
              <w:rPr>
                <w:b/>
                <w:szCs w:val="22"/>
                <w:lang w:val="tr-TR"/>
              </w:rPr>
              <w:t>ekliflerin sunulması için son tarih</w:t>
            </w:r>
          </w:p>
        </w:tc>
        <w:tc>
          <w:tcPr>
            <w:tcW w:w="2552" w:type="dxa"/>
            <w:vAlign w:val="center"/>
          </w:tcPr>
          <w:p w14:paraId="75F4AEAB" w14:textId="010727CA" w:rsidR="0079109D" w:rsidRPr="001353CE" w:rsidRDefault="00CC7B7D" w:rsidP="0079109D">
            <w:pPr>
              <w:spacing w:after="120"/>
              <w:jc w:val="center"/>
              <w:rPr>
                <w:snapToGrid/>
                <w:szCs w:val="22"/>
                <w:lang w:val="tr-TR"/>
              </w:rPr>
            </w:pPr>
            <w:r w:rsidRPr="001353CE">
              <w:rPr>
                <w:szCs w:val="22"/>
                <w:lang w:val="tr-TR"/>
              </w:rPr>
              <w:t>1 Mart 2022</w:t>
            </w:r>
            <w:bookmarkStart w:id="57" w:name="_GoBack"/>
            <w:bookmarkEnd w:id="57"/>
          </w:p>
        </w:tc>
        <w:tc>
          <w:tcPr>
            <w:tcW w:w="2551" w:type="dxa"/>
            <w:vAlign w:val="center"/>
          </w:tcPr>
          <w:p w14:paraId="46DDDD24" w14:textId="77777777" w:rsidR="0079109D" w:rsidRPr="001353CE" w:rsidRDefault="0079109D" w:rsidP="00F466E7">
            <w:pPr>
              <w:spacing w:after="120"/>
              <w:jc w:val="center"/>
              <w:rPr>
                <w:szCs w:val="22"/>
                <w:lang w:val="tr-TR"/>
              </w:rPr>
            </w:pPr>
            <w:r w:rsidRPr="001353CE">
              <w:rPr>
                <w:lang w:val="tr-TR"/>
              </w:rPr>
              <w:t>17:00</w:t>
            </w:r>
          </w:p>
        </w:tc>
      </w:tr>
      <w:tr w:rsidR="0079109D" w:rsidRPr="00EB017D" w14:paraId="6B28AAF0" w14:textId="77777777" w:rsidTr="00514559">
        <w:trPr>
          <w:jc w:val="center"/>
        </w:trPr>
        <w:tc>
          <w:tcPr>
            <w:tcW w:w="4678" w:type="dxa"/>
            <w:shd w:val="pct10" w:color="auto" w:fill="FFFFFF"/>
            <w:vAlign w:val="center"/>
          </w:tcPr>
          <w:p w14:paraId="7B377ED5" w14:textId="25BEB83B" w:rsidR="0079109D" w:rsidRPr="00EB017D" w:rsidRDefault="0079109D" w:rsidP="00D622C8">
            <w:pPr>
              <w:pStyle w:val="ListParagraph"/>
              <w:numPr>
                <w:ilvl w:val="0"/>
                <w:numId w:val="44"/>
              </w:numPr>
              <w:spacing w:after="120"/>
              <w:ind w:left="349" w:hanging="283"/>
              <w:jc w:val="left"/>
              <w:rPr>
                <w:b/>
                <w:snapToGrid/>
                <w:szCs w:val="22"/>
                <w:lang w:val="tr-TR"/>
              </w:rPr>
            </w:pPr>
            <w:r>
              <w:rPr>
                <w:b/>
                <w:szCs w:val="22"/>
                <w:lang w:val="tr-TR"/>
              </w:rPr>
              <w:lastRenderedPageBreak/>
              <w:t>Başvuru sahi</w:t>
            </w:r>
            <w:r w:rsidRPr="00EB017D">
              <w:rPr>
                <w:b/>
                <w:szCs w:val="22"/>
                <w:lang w:val="tr-TR"/>
              </w:rPr>
              <w:t>plerinin açılış, idari uygunluk kontrolü ve ön</w:t>
            </w:r>
            <w:r w:rsidR="00514559">
              <w:rPr>
                <w:b/>
                <w:szCs w:val="22"/>
                <w:lang w:val="tr-TR"/>
              </w:rPr>
              <w:t xml:space="preserve"> </w:t>
            </w:r>
            <w:r w:rsidRPr="00EB017D">
              <w:rPr>
                <w:b/>
                <w:szCs w:val="22"/>
                <w:lang w:val="tr-TR"/>
              </w:rPr>
              <w:t>teklif değerlendirmesi hususlarında bilgilendirilmesi (1. Aşama)</w:t>
            </w:r>
          </w:p>
        </w:tc>
        <w:tc>
          <w:tcPr>
            <w:tcW w:w="2552" w:type="dxa"/>
            <w:vAlign w:val="center"/>
          </w:tcPr>
          <w:p w14:paraId="1B099975" w14:textId="1C89FBF8" w:rsidR="0079109D" w:rsidRPr="001353CE" w:rsidRDefault="00CC7B7D" w:rsidP="00F466E7">
            <w:pPr>
              <w:spacing w:after="120"/>
              <w:jc w:val="center"/>
              <w:rPr>
                <w:rFonts w:ascii="Tahoma" w:hAnsi="Tahoma" w:cs="Tahoma"/>
                <w:snapToGrid/>
                <w:szCs w:val="22"/>
                <w:lang w:val="tr-TR"/>
              </w:rPr>
            </w:pPr>
            <w:r w:rsidRPr="001353CE">
              <w:rPr>
                <w:szCs w:val="22"/>
                <w:lang w:val="tr-TR"/>
              </w:rPr>
              <w:t>24 Haziran</w:t>
            </w:r>
            <w:r w:rsidR="0079109D" w:rsidRPr="001353CE">
              <w:rPr>
                <w:szCs w:val="22"/>
                <w:lang w:val="tr-TR"/>
              </w:rPr>
              <w:t xml:space="preserve"> 2022</w:t>
            </w:r>
          </w:p>
        </w:tc>
        <w:tc>
          <w:tcPr>
            <w:tcW w:w="2551" w:type="dxa"/>
            <w:vAlign w:val="center"/>
          </w:tcPr>
          <w:p w14:paraId="5A50DC84" w14:textId="5E16A4D7" w:rsidR="0079109D" w:rsidRPr="001353CE" w:rsidRDefault="00514559" w:rsidP="00F466E7">
            <w:pPr>
              <w:spacing w:after="120"/>
              <w:jc w:val="center"/>
              <w:rPr>
                <w:rFonts w:ascii="Tahoma" w:hAnsi="Tahoma" w:cs="Tahoma"/>
                <w:snapToGrid/>
                <w:szCs w:val="22"/>
                <w:lang w:val="tr-TR"/>
              </w:rPr>
            </w:pPr>
            <w:r w:rsidRPr="001353CE">
              <w:rPr>
                <w:lang w:val="tr-TR"/>
              </w:rPr>
              <w:t>Mevcut</w:t>
            </w:r>
            <w:r w:rsidR="0079109D" w:rsidRPr="001353CE">
              <w:rPr>
                <w:lang w:val="tr-TR"/>
              </w:rPr>
              <w:t xml:space="preserve"> değil</w:t>
            </w:r>
          </w:p>
        </w:tc>
      </w:tr>
      <w:tr w:rsidR="0079109D" w:rsidRPr="00EB017D" w14:paraId="150A6ADC" w14:textId="77777777" w:rsidTr="00514559">
        <w:trPr>
          <w:jc w:val="center"/>
        </w:trPr>
        <w:tc>
          <w:tcPr>
            <w:tcW w:w="4678" w:type="dxa"/>
            <w:shd w:val="pct10" w:color="auto" w:fill="FFFFFF"/>
            <w:vAlign w:val="center"/>
          </w:tcPr>
          <w:p w14:paraId="1232A41D" w14:textId="77777777" w:rsidR="0079109D" w:rsidRPr="00EB017D" w:rsidRDefault="0079109D" w:rsidP="00D622C8">
            <w:pPr>
              <w:pStyle w:val="ListParagraph"/>
              <w:numPr>
                <w:ilvl w:val="0"/>
                <w:numId w:val="44"/>
              </w:numPr>
              <w:spacing w:after="120"/>
              <w:ind w:left="349" w:hanging="283"/>
              <w:jc w:val="left"/>
              <w:rPr>
                <w:b/>
                <w:snapToGrid/>
                <w:szCs w:val="22"/>
                <w:lang w:val="tr-TR"/>
              </w:rPr>
            </w:pPr>
            <w:r w:rsidRPr="00EB017D">
              <w:rPr>
                <w:b/>
                <w:szCs w:val="22"/>
                <w:lang w:val="tr-TR"/>
              </w:rPr>
              <w:t>Tam başvuruların sunulması için davet</w:t>
            </w:r>
          </w:p>
        </w:tc>
        <w:tc>
          <w:tcPr>
            <w:tcW w:w="2552" w:type="dxa"/>
            <w:vAlign w:val="center"/>
          </w:tcPr>
          <w:p w14:paraId="3BCEA7CE" w14:textId="7A7A9F15" w:rsidR="0079109D" w:rsidRPr="001353CE" w:rsidRDefault="00CC7B7D" w:rsidP="002E0ACA">
            <w:pPr>
              <w:spacing w:after="120"/>
              <w:jc w:val="center"/>
              <w:rPr>
                <w:rFonts w:ascii="Tahoma" w:hAnsi="Tahoma" w:cs="Tahoma"/>
                <w:snapToGrid/>
                <w:szCs w:val="22"/>
                <w:lang w:val="tr-TR"/>
              </w:rPr>
            </w:pPr>
            <w:r w:rsidRPr="001353CE">
              <w:rPr>
                <w:szCs w:val="22"/>
                <w:lang w:val="tr-TR"/>
              </w:rPr>
              <w:t>24 Haziran</w:t>
            </w:r>
            <w:r w:rsidR="002E0ACA" w:rsidRPr="001353CE">
              <w:rPr>
                <w:szCs w:val="22"/>
                <w:lang w:val="tr-TR"/>
              </w:rPr>
              <w:t xml:space="preserve"> 2022</w:t>
            </w:r>
          </w:p>
        </w:tc>
        <w:tc>
          <w:tcPr>
            <w:tcW w:w="2551" w:type="dxa"/>
            <w:vAlign w:val="center"/>
          </w:tcPr>
          <w:p w14:paraId="02085751" w14:textId="47BDFACD" w:rsidR="0079109D" w:rsidRPr="001353CE" w:rsidRDefault="00514559" w:rsidP="00F466E7">
            <w:pPr>
              <w:spacing w:after="120"/>
              <w:jc w:val="center"/>
              <w:rPr>
                <w:rFonts w:ascii="Tahoma" w:hAnsi="Tahoma" w:cs="Tahoma"/>
                <w:snapToGrid/>
                <w:szCs w:val="22"/>
                <w:lang w:val="tr-TR"/>
              </w:rPr>
            </w:pPr>
            <w:r w:rsidRPr="001353CE">
              <w:rPr>
                <w:lang w:val="tr-TR"/>
              </w:rPr>
              <w:t>Mevcut değil</w:t>
            </w:r>
          </w:p>
        </w:tc>
      </w:tr>
      <w:tr w:rsidR="0079109D" w:rsidRPr="00EB017D" w14:paraId="2971250A" w14:textId="77777777" w:rsidTr="00514559">
        <w:trPr>
          <w:jc w:val="center"/>
        </w:trPr>
        <w:tc>
          <w:tcPr>
            <w:tcW w:w="4678" w:type="dxa"/>
            <w:shd w:val="pct10" w:color="auto" w:fill="FFFFFF"/>
            <w:vAlign w:val="center"/>
          </w:tcPr>
          <w:p w14:paraId="4BB248C0" w14:textId="77777777" w:rsidR="0079109D" w:rsidRPr="00EB017D" w:rsidRDefault="0079109D" w:rsidP="00D622C8">
            <w:pPr>
              <w:pStyle w:val="ListParagraph"/>
              <w:numPr>
                <w:ilvl w:val="0"/>
                <w:numId w:val="44"/>
              </w:numPr>
              <w:spacing w:after="120"/>
              <w:ind w:left="349" w:hanging="283"/>
              <w:jc w:val="left"/>
              <w:rPr>
                <w:b/>
                <w:snapToGrid/>
                <w:szCs w:val="22"/>
                <w:lang w:val="tr-TR"/>
              </w:rPr>
            </w:pPr>
            <w:r>
              <w:rPr>
                <w:b/>
                <w:szCs w:val="22"/>
                <w:lang w:val="tr-TR"/>
              </w:rPr>
              <w:t>Tam başvuru form</w:t>
            </w:r>
            <w:r w:rsidRPr="00EB017D">
              <w:rPr>
                <w:b/>
                <w:szCs w:val="22"/>
                <w:lang w:val="tr-TR"/>
              </w:rPr>
              <w:t>unun teslim edilmesi için son tarih</w:t>
            </w:r>
          </w:p>
        </w:tc>
        <w:tc>
          <w:tcPr>
            <w:tcW w:w="2552" w:type="dxa"/>
            <w:vAlign w:val="center"/>
          </w:tcPr>
          <w:p w14:paraId="119DBB87" w14:textId="1EBA8763" w:rsidR="0079109D" w:rsidRPr="001353CE" w:rsidRDefault="00CC7B7D" w:rsidP="002E0ACA">
            <w:pPr>
              <w:spacing w:after="120"/>
              <w:jc w:val="center"/>
              <w:rPr>
                <w:rFonts w:ascii="Tahoma" w:hAnsi="Tahoma" w:cs="Tahoma"/>
                <w:snapToGrid/>
                <w:szCs w:val="22"/>
                <w:lang w:val="tr-TR"/>
              </w:rPr>
            </w:pPr>
            <w:r w:rsidRPr="001353CE">
              <w:rPr>
                <w:szCs w:val="22"/>
                <w:lang w:val="tr-TR"/>
              </w:rPr>
              <w:t>9 Ağustos</w:t>
            </w:r>
            <w:r w:rsidR="002E0ACA" w:rsidRPr="001353CE">
              <w:rPr>
                <w:szCs w:val="22"/>
                <w:lang w:val="tr-TR"/>
              </w:rPr>
              <w:t xml:space="preserve"> 2022</w:t>
            </w:r>
          </w:p>
        </w:tc>
        <w:tc>
          <w:tcPr>
            <w:tcW w:w="2551" w:type="dxa"/>
            <w:vAlign w:val="center"/>
          </w:tcPr>
          <w:p w14:paraId="6B2FF259" w14:textId="5391A9F7" w:rsidR="0079109D" w:rsidRPr="001353CE" w:rsidRDefault="002E0ACA" w:rsidP="00F466E7">
            <w:pPr>
              <w:spacing w:after="120"/>
              <w:jc w:val="center"/>
              <w:rPr>
                <w:rFonts w:ascii="Tahoma" w:hAnsi="Tahoma" w:cs="Tahoma"/>
                <w:snapToGrid/>
                <w:szCs w:val="22"/>
                <w:lang w:val="tr-TR"/>
              </w:rPr>
            </w:pPr>
            <w:r w:rsidRPr="001353CE">
              <w:rPr>
                <w:lang w:val="tr-TR"/>
              </w:rPr>
              <w:t>17:00</w:t>
            </w:r>
          </w:p>
        </w:tc>
      </w:tr>
      <w:tr w:rsidR="0079109D" w:rsidRPr="00EB017D" w14:paraId="33D21CDE" w14:textId="77777777" w:rsidTr="00514559">
        <w:trPr>
          <w:jc w:val="center"/>
        </w:trPr>
        <w:tc>
          <w:tcPr>
            <w:tcW w:w="4678" w:type="dxa"/>
            <w:shd w:val="pct10" w:color="auto" w:fill="FFFFFF"/>
            <w:vAlign w:val="center"/>
          </w:tcPr>
          <w:p w14:paraId="74A6A8E7" w14:textId="77777777" w:rsidR="0079109D" w:rsidRPr="00EB017D" w:rsidRDefault="0079109D" w:rsidP="00D622C8">
            <w:pPr>
              <w:pStyle w:val="ListParagraph"/>
              <w:numPr>
                <w:ilvl w:val="0"/>
                <w:numId w:val="44"/>
              </w:numPr>
              <w:spacing w:after="120"/>
              <w:ind w:left="349" w:hanging="283"/>
              <w:jc w:val="left"/>
              <w:rPr>
                <w:b/>
                <w:snapToGrid/>
                <w:szCs w:val="22"/>
                <w:lang w:val="tr-TR"/>
              </w:rPr>
            </w:pPr>
            <w:r>
              <w:rPr>
                <w:b/>
                <w:szCs w:val="22"/>
                <w:lang w:val="tr-TR"/>
              </w:rPr>
              <w:t>Tam başvuru form</w:t>
            </w:r>
            <w:r w:rsidRPr="00EB017D">
              <w:rPr>
                <w:b/>
                <w:szCs w:val="22"/>
                <w:lang w:val="tr-TR"/>
              </w:rPr>
              <w:t xml:space="preserve">unun değerlendirilmesi ile ilgili </w:t>
            </w:r>
            <w:r>
              <w:rPr>
                <w:b/>
                <w:szCs w:val="22"/>
                <w:lang w:val="tr-TR"/>
              </w:rPr>
              <w:t>başvuru sahi</w:t>
            </w:r>
            <w:r w:rsidRPr="00EB017D">
              <w:rPr>
                <w:b/>
                <w:szCs w:val="22"/>
                <w:lang w:val="tr-TR"/>
              </w:rPr>
              <w:t>plerine bilgi verilmesi (2. Aşama)</w:t>
            </w:r>
          </w:p>
        </w:tc>
        <w:tc>
          <w:tcPr>
            <w:tcW w:w="2552" w:type="dxa"/>
            <w:vAlign w:val="center"/>
          </w:tcPr>
          <w:p w14:paraId="32620492" w14:textId="77777777" w:rsidR="00514559" w:rsidRPr="001353CE" w:rsidRDefault="00514559" w:rsidP="002E0ACA">
            <w:pPr>
              <w:spacing w:after="120"/>
              <w:jc w:val="center"/>
              <w:rPr>
                <w:szCs w:val="22"/>
                <w:lang w:val="tr-TR"/>
              </w:rPr>
            </w:pPr>
          </w:p>
          <w:p w14:paraId="38AA8F91" w14:textId="5903F2CE" w:rsidR="0079109D" w:rsidRPr="001353CE" w:rsidRDefault="00CC7B7D" w:rsidP="002E0ACA">
            <w:pPr>
              <w:spacing w:after="120"/>
              <w:jc w:val="center"/>
              <w:rPr>
                <w:rFonts w:ascii="Tahoma" w:hAnsi="Tahoma" w:cs="Tahoma"/>
                <w:snapToGrid/>
                <w:szCs w:val="22"/>
                <w:lang w:val="tr-TR"/>
              </w:rPr>
            </w:pPr>
            <w:r w:rsidRPr="001353CE">
              <w:rPr>
                <w:szCs w:val="22"/>
                <w:lang w:val="tr-TR"/>
              </w:rPr>
              <w:t>4 Kasım</w:t>
            </w:r>
            <w:r w:rsidR="002E0ACA" w:rsidRPr="001353CE">
              <w:rPr>
                <w:szCs w:val="22"/>
                <w:lang w:val="tr-TR"/>
              </w:rPr>
              <w:t xml:space="preserve"> 2022</w:t>
            </w:r>
          </w:p>
        </w:tc>
        <w:tc>
          <w:tcPr>
            <w:tcW w:w="2551" w:type="dxa"/>
          </w:tcPr>
          <w:p w14:paraId="0EAD1338" w14:textId="77777777" w:rsidR="0079109D" w:rsidRPr="001353CE" w:rsidRDefault="0079109D" w:rsidP="00F466E7">
            <w:pPr>
              <w:spacing w:after="120"/>
              <w:jc w:val="center"/>
              <w:rPr>
                <w:lang w:val="tr-TR"/>
              </w:rPr>
            </w:pPr>
          </w:p>
          <w:p w14:paraId="02528C04" w14:textId="20C70291" w:rsidR="00514559" w:rsidRPr="001353CE" w:rsidRDefault="00514559" w:rsidP="00F466E7">
            <w:pPr>
              <w:spacing w:after="120"/>
              <w:jc w:val="center"/>
              <w:rPr>
                <w:rFonts w:ascii="Tahoma" w:hAnsi="Tahoma" w:cs="Tahoma"/>
                <w:snapToGrid/>
                <w:szCs w:val="22"/>
                <w:lang w:val="tr-TR"/>
              </w:rPr>
            </w:pPr>
            <w:r w:rsidRPr="001353CE">
              <w:rPr>
                <w:lang w:val="tr-TR"/>
              </w:rPr>
              <w:t>Mevcut değil</w:t>
            </w:r>
          </w:p>
        </w:tc>
      </w:tr>
      <w:tr w:rsidR="0079109D" w:rsidRPr="00EB017D" w14:paraId="75690506" w14:textId="77777777" w:rsidTr="00514559">
        <w:trPr>
          <w:jc w:val="center"/>
        </w:trPr>
        <w:tc>
          <w:tcPr>
            <w:tcW w:w="4678" w:type="dxa"/>
            <w:shd w:val="pct10" w:color="auto" w:fill="FFFFFF"/>
            <w:vAlign w:val="center"/>
          </w:tcPr>
          <w:p w14:paraId="1EAA38F5" w14:textId="77777777" w:rsidR="0079109D" w:rsidRPr="00EB017D" w:rsidRDefault="0079109D" w:rsidP="00D622C8">
            <w:pPr>
              <w:pStyle w:val="ListParagraph"/>
              <w:numPr>
                <w:ilvl w:val="0"/>
                <w:numId w:val="44"/>
              </w:numPr>
              <w:spacing w:after="120"/>
              <w:ind w:left="349" w:hanging="283"/>
              <w:jc w:val="left"/>
              <w:rPr>
                <w:b/>
                <w:snapToGrid/>
                <w:szCs w:val="22"/>
                <w:lang w:val="tr-TR"/>
              </w:rPr>
            </w:pPr>
            <w:r w:rsidRPr="00EB017D">
              <w:rPr>
                <w:b/>
                <w:szCs w:val="22"/>
                <w:lang w:val="tr-TR"/>
              </w:rPr>
              <w:t>Hibe verilmesi kararının duyurulması (uygunluk kontrolünden sonra) (3. Aşama)</w:t>
            </w:r>
          </w:p>
        </w:tc>
        <w:tc>
          <w:tcPr>
            <w:tcW w:w="2552" w:type="dxa"/>
            <w:vAlign w:val="center"/>
          </w:tcPr>
          <w:p w14:paraId="0357E45A" w14:textId="239B3FDF" w:rsidR="0079109D" w:rsidRPr="001353CE" w:rsidRDefault="002E0ACA" w:rsidP="00F466E7">
            <w:pPr>
              <w:spacing w:after="120"/>
              <w:jc w:val="center"/>
              <w:rPr>
                <w:rFonts w:ascii="Tahoma" w:hAnsi="Tahoma" w:cs="Tahoma"/>
                <w:snapToGrid/>
                <w:szCs w:val="22"/>
                <w:lang w:val="tr-TR"/>
              </w:rPr>
            </w:pPr>
            <w:r w:rsidRPr="001353CE">
              <w:rPr>
                <w:szCs w:val="22"/>
                <w:lang w:val="tr-TR"/>
              </w:rPr>
              <w:t>30 Ocak 2023</w:t>
            </w:r>
          </w:p>
        </w:tc>
        <w:tc>
          <w:tcPr>
            <w:tcW w:w="2551" w:type="dxa"/>
          </w:tcPr>
          <w:p w14:paraId="5DDFFFE6" w14:textId="02352EBF" w:rsidR="0079109D" w:rsidRPr="001353CE" w:rsidRDefault="00514559" w:rsidP="00F466E7">
            <w:pPr>
              <w:spacing w:after="120"/>
              <w:jc w:val="center"/>
              <w:rPr>
                <w:rFonts w:ascii="Tahoma" w:hAnsi="Tahoma" w:cs="Tahoma"/>
                <w:snapToGrid/>
                <w:szCs w:val="22"/>
                <w:lang w:val="tr-TR"/>
              </w:rPr>
            </w:pPr>
            <w:r w:rsidRPr="001353CE">
              <w:rPr>
                <w:lang w:val="tr-TR"/>
              </w:rPr>
              <w:t>Mevcut değil</w:t>
            </w:r>
          </w:p>
        </w:tc>
      </w:tr>
      <w:tr w:rsidR="0079109D" w:rsidRPr="00EB017D" w14:paraId="2BF33C39" w14:textId="77777777" w:rsidTr="00514559">
        <w:trPr>
          <w:jc w:val="center"/>
        </w:trPr>
        <w:tc>
          <w:tcPr>
            <w:tcW w:w="4678" w:type="dxa"/>
            <w:shd w:val="pct10" w:color="auto" w:fill="FFFFFF"/>
            <w:vAlign w:val="center"/>
          </w:tcPr>
          <w:p w14:paraId="58F2BBA7" w14:textId="77777777" w:rsidR="0079109D" w:rsidRPr="00EB017D" w:rsidRDefault="0079109D" w:rsidP="00D622C8">
            <w:pPr>
              <w:pStyle w:val="ListParagraph"/>
              <w:numPr>
                <w:ilvl w:val="0"/>
                <w:numId w:val="44"/>
              </w:numPr>
              <w:spacing w:after="120"/>
              <w:ind w:left="349" w:hanging="283"/>
              <w:jc w:val="left"/>
              <w:rPr>
                <w:b/>
                <w:snapToGrid/>
                <w:szCs w:val="22"/>
                <w:lang w:val="tr-TR"/>
              </w:rPr>
            </w:pPr>
            <w:r w:rsidRPr="00EB017D">
              <w:rPr>
                <w:b/>
                <w:szCs w:val="22"/>
                <w:lang w:val="tr-TR"/>
              </w:rPr>
              <w:t>Sözleşmelerin imzalanması</w:t>
            </w:r>
          </w:p>
        </w:tc>
        <w:tc>
          <w:tcPr>
            <w:tcW w:w="2552" w:type="dxa"/>
            <w:vAlign w:val="center"/>
          </w:tcPr>
          <w:p w14:paraId="7315D4E6" w14:textId="0CC175FB" w:rsidR="0079109D" w:rsidRPr="001353CE" w:rsidRDefault="002E0ACA" w:rsidP="00CC7B7D">
            <w:pPr>
              <w:spacing w:after="120"/>
              <w:jc w:val="center"/>
              <w:rPr>
                <w:rFonts w:ascii="Tahoma" w:hAnsi="Tahoma" w:cs="Tahoma"/>
                <w:snapToGrid/>
                <w:szCs w:val="22"/>
                <w:lang w:val="tr-TR"/>
              </w:rPr>
            </w:pPr>
            <w:r w:rsidRPr="001353CE">
              <w:rPr>
                <w:szCs w:val="22"/>
                <w:lang w:val="tr-TR"/>
              </w:rPr>
              <w:t>1</w:t>
            </w:r>
            <w:r w:rsidR="00CC7B7D" w:rsidRPr="001353CE">
              <w:rPr>
                <w:szCs w:val="22"/>
                <w:lang w:val="tr-TR"/>
              </w:rPr>
              <w:t>5</w:t>
            </w:r>
            <w:r w:rsidRPr="001353CE">
              <w:rPr>
                <w:szCs w:val="22"/>
                <w:lang w:val="tr-TR"/>
              </w:rPr>
              <w:t xml:space="preserve"> Şubat 2023</w:t>
            </w:r>
          </w:p>
        </w:tc>
        <w:tc>
          <w:tcPr>
            <w:tcW w:w="2551" w:type="dxa"/>
          </w:tcPr>
          <w:p w14:paraId="27957697" w14:textId="6DD443C8" w:rsidR="0079109D" w:rsidRPr="001353CE" w:rsidRDefault="00514559" w:rsidP="00F466E7">
            <w:pPr>
              <w:spacing w:after="120"/>
              <w:jc w:val="center"/>
              <w:rPr>
                <w:rFonts w:ascii="Tahoma" w:hAnsi="Tahoma" w:cs="Tahoma"/>
                <w:snapToGrid/>
                <w:szCs w:val="22"/>
                <w:lang w:val="tr-TR"/>
              </w:rPr>
            </w:pPr>
            <w:r w:rsidRPr="001353CE">
              <w:rPr>
                <w:lang w:val="tr-TR"/>
              </w:rPr>
              <w:t>Mevcut değil</w:t>
            </w:r>
          </w:p>
        </w:tc>
      </w:tr>
    </w:tbl>
    <w:p w14:paraId="2D5A277B" w14:textId="14FFB020" w:rsidR="0079109D" w:rsidRPr="00EB017D" w:rsidRDefault="0079109D" w:rsidP="0079109D">
      <w:pPr>
        <w:rPr>
          <w:szCs w:val="22"/>
          <w:lang w:val="tr-TR"/>
        </w:rPr>
      </w:pPr>
      <w:r w:rsidRPr="00EB017D">
        <w:rPr>
          <w:szCs w:val="22"/>
          <w:lang w:val="tr-TR"/>
        </w:rPr>
        <w:t xml:space="preserve">Bütün saatler, </w:t>
      </w:r>
      <w:r w:rsidR="00514559">
        <w:rPr>
          <w:szCs w:val="22"/>
          <w:lang w:val="tr-TR"/>
        </w:rPr>
        <w:t>Sözleşme M</w:t>
      </w:r>
      <w:r>
        <w:rPr>
          <w:szCs w:val="22"/>
          <w:lang w:val="tr-TR"/>
        </w:rPr>
        <w:t>akamı</w:t>
      </w:r>
      <w:r w:rsidRPr="00EB017D">
        <w:rPr>
          <w:szCs w:val="22"/>
          <w:lang w:val="tr-TR"/>
        </w:rPr>
        <w:t>nın bulunduğu</w:t>
      </w:r>
      <w:r>
        <w:rPr>
          <w:szCs w:val="22"/>
          <w:lang w:val="tr-TR"/>
        </w:rPr>
        <w:t xml:space="preserve"> ülkenin</w:t>
      </w:r>
      <w:r w:rsidRPr="00EB017D">
        <w:rPr>
          <w:szCs w:val="22"/>
          <w:lang w:val="tr-TR"/>
        </w:rPr>
        <w:t xml:space="preserve"> zaman dilimine göre belirlenmiştir.</w:t>
      </w:r>
    </w:p>
    <w:p w14:paraId="76A96C2D" w14:textId="026E0241" w:rsidR="0079109D" w:rsidRPr="00EB017D" w:rsidRDefault="0079109D" w:rsidP="0079109D">
      <w:pPr>
        <w:spacing w:after="120"/>
        <w:rPr>
          <w:snapToGrid/>
          <w:szCs w:val="22"/>
          <w:lang w:val="tr-TR" w:eastAsia="tr-TR"/>
        </w:rPr>
      </w:pPr>
      <w:r w:rsidRPr="00EB017D">
        <w:rPr>
          <w:szCs w:val="22"/>
          <w:lang w:val="tr-TR"/>
        </w:rPr>
        <w:t>* Bilgilendirme günleri kesin yer ve tarihleri MFİB  (</w:t>
      </w:r>
      <w:hyperlink r:id="rId33" w:history="1">
        <w:r w:rsidRPr="00EB017D">
          <w:rPr>
            <w:rStyle w:val="Hyperlink"/>
            <w:szCs w:val="22"/>
            <w:lang w:val="tr-TR" w:eastAsia="tr-TR"/>
          </w:rPr>
          <w:t>www.cfcu.gov.tr</w:t>
        </w:r>
      </w:hyperlink>
      <w:r w:rsidRPr="00EB017D">
        <w:rPr>
          <w:rStyle w:val="Hyperlink"/>
          <w:szCs w:val="22"/>
          <w:lang w:val="tr-TR" w:eastAsia="tr-TR"/>
        </w:rPr>
        <w:t>)</w:t>
      </w:r>
      <w:r w:rsidR="00514559">
        <w:rPr>
          <w:snapToGrid/>
          <w:szCs w:val="22"/>
          <w:lang w:val="tr-TR" w:eastAsia="tr-TR"/>
        </w:rPr>
        <w:t xml:space="preserve">, </w:t>
      </w:r>
      <w:r w:rsidR="00514559">
        <w:rPr>
          <w:szCs w:val="22"/>
          <w:lang w:val="tr-TR"/>
        </w:rPr>
        <w:t xml:space="preserve">Türkiye Belediyeler Birliği </w:t>
      </w:r>
      <w:hyperlink r:id="rId34" w:history="1">
        <w:r w:rsidR="00514559" w:rsidRPr="00F03A4B">
          <w:rPr>
            <w:rStyle w:val="Hyperlink"/>
            <w:szCs w:val="22"/>
            <w:lang w:val="tr-TR"/>
          </w:rPr>
          <w:t>https://www.tbb.gov.tr/Tr/</w:t>
        </w:r>
      </w:hyperlink>
      <w:r w:rsidR="00514559">
        <w:rPr>
          <w:szCs w:val="22"/>
          <w:lang w:val="tr-TR"/>
        </w:rPr>
        <w:t xml:space="preserve"> </w:t>
      </w:r>
      <w:r w:rsidRPr="00EB017D">
        <w:rPr>
          <w:snapToGrid/>
          <w:szCs w:val="22"/>
          <w:lang w:val="tr-TR" w:eastAsia="tr-TR"/>
        </w:rPr>
        <w:t>ve Dışişleri Bakanlığı</w:t>
      </w:r>
      <w:r w:rsidR="00514559">
        <w:rPr>
          <w:snapToGrid/>
          <w:szCs w:val="22"/>
          <w:lang w:val="tr-TR" w:eastAsia="tr-TR"/>
        </w:rPr>
        <w:t>,</w:t>
      </w:r>
      <w:r w:rsidRPr="00EB017D">
        <w:rPr>
          <w:snapToGrid/>
          <w:szCs w:val="22"/>
          <w:lang w:val="tr-TR" w:eastAsia="tr-TR"/>
        </w:rPr>
        <w:t xml:space="preserve"> AB Başkanlığı (</w:t>
      </w:r>
      <w:hyperlink r:id="rId35" w:history="1">
        <w:r w:rsidRPr="00EB017D">
          <w:rPr>
            <w:rStyle w:val="Hyperlink"/>
            <w:szCs w:val="22"/>
            <w:lang w:val="tr-TR" w:eastAsia="tr-TR"/>
          </w:rPr>
          <w:t>http://www.ab.gov.tr</w:t>
        </w:r>
      </w:hyperlink>
      <w:r w:rsidRPr="00EB017D">
        <w:rPr>
          <w:rStyle w:val="Hyperlink"/>
          <w:szCs w:val="22"/>
          <w:lang w:val="tr-TR" w:eastAsia="tr-TR"/>
        </w:rPr>
        <w:t>)</w:t>
      </w:r>
      <w:r w:rsidRPr="00EB017D">
        <w:rPr>
          <w:snapToGrid/>
          <w:color w:val="0000FF"/>
          <w:szCs w:val="22"/>
          <w:lang w:val="tr-TR" w:eastAsia="tr-TR"/>
        </w:rPr>
        <w:t xml:space="preserve"> </w:t>
      </w:r>
      <w:r w:rsidRPr="00EB017D">
        <w:rPr>
          <w:snapToGrid/>
          <w:szCs w:val="22"/>
          <w:lang w:val="tr-TR" w:eastAsia="tr-TR"/>
        </w:rPr>
        <w:t>internet sayfalarından duyurulacaktır.</w:t>
      </w:r>
      <w:r w:rsidRPr="00EB017D">
        <w:rPr>
          <w:szCs w:val="22"/>
          <w:lang w:val="tr-TR"/>
        </w:rPr>
        <w:t xml:space="preserve"> </w:t>
      </w:r>
    </w:p>
    <w:p w14:paraId="5CA7FA06" w14:textId="227578AD" w:rsidR="0079109D" w:rsidRPr="00EB017D" w:rsidRDefault="0079109D" w:rsidP="0079109D">
      <w:pPr>
        <w:spacing w:before="120" w:after="120"/>
        <w:rPr>
          <w:szCs w:val="22"/>
          <w:lang w:val="tr-TR"/>
        </w:rPr>
      </w:pPr>
      <w:bookmarkStart w:id="58" w:name="_Toc9434661"/>
      <w:r w:rsidRPr="00EB017D">
        <w:rPr>
          <w:szCs w:val="22"/>
          <w:lang w:val="tr-TR"/>
        </w:rPr>
        <w:t>Öngörülen takvim (2, 3 ve 4 tar</w:t>
      </w:r>
      <w:r w:rsidR="00514559">
        <w:rPr>
          <w:szCs w:val="22"/>
          <w:lang w:val="tr-TR"/>
        </w:rPr>
        <w:t xml:space="preserve">ihleri hariç), </w:t>
      </w:r>
      <w:proofErr w:type="gramStart"/>
      <w:r w:rsidR="00514559">
        <w:rPr>
          <w:szCs w:val="22"/>
          <w:lang w:val="tr-TR"/>
        </w:rPr>
        <w:t>prosedür</w:t>
      </w:r>
      <w:proofErr w:type="gramEnd"/>
      <w:r w:rsidR="00514559">
        <w:rPr>
          <w:szCs w:val="22"/>
          <w:lang w:val="tr-TR"/>
        </w:rPr>
        <w:t xml:space="preserve"> sırasınd</w:t>
      </w:r>
      <w:r w:rsidRPr="00EB017D">
        <w:rPr>
          <w:szCs w:val="22"/>
          <w:lang w:val="tr-TR"/>
        </w:rPr>
        <w:t xml:space="preserve">a </w:t>
      </w:r>
      <w:r w:rsidR="00514559">
        <w:rPr>
          <w:szCs w:val="22"/>
          <w:lang w:val="tr-TR"/>
        </w:rPr>
        <w:t>Sözleşme M</w:t>
      </w:r>
      <w:r>
        <w:rPr>
          <w:szCs w:val="22"/>
          <w:lang w:val="tr-TR"/>
        </w:rPr>
        <w:t>akamı</w:t>
      </w:r>
      <w:r w:rsidRPr="00EB017D">
        <w:rPr>
          <w:szCs w:val="22"/>
          <w:lang w:val="tr-TR"/>
        </w:rPr>
        <w:t xml:space="preserve"> tarafından güncellenebilir. </w:t>
      </w:r>
      <w:proofErr w:type="gramStart"/>
      <w:r w:rsidRPr="00EB017D">
        <w:rPr>
          <w:szCs w:val="22"/>
          <w:lang w:val="tr-TR"/>
        </w:rPr>
        <w:t xml:space="preserve">Böyle bir durumda güncellenen takvim </w:t>
      </w:r>
      <w:r w:rsidRPr="00EB017D">
        <w:rPr>
          <w:lang w:val="tr-TR"/>
        </w:rPr>
        <w:t xml:space="preserve">DG Uluslararası İşbirliği ve Kalkınma Genel Müdürlüğü: </w:t>
      </w:r>
      <w:hyperlink r:id="rId36" w:history="1">
        <w:r w:rsidR="00BD6F7B" w:rsidRPr="007C7475">
          <w:rPr>
            <w:rStyle w:val="Hyperlink"/>
          </w:rPr>
          <w:t>https://webgate.ec.europa.eu/europeaid/online-services/index.cfm?do=publi.welcome</w:t>
        </w:r>
      </w:hyperlink>
      <w:r w:rsidRPr="00EB017D">
        <w:rPr>
          <w:lang w:val="tr-TR"/>
        </w:rPr>
        <w:t xml:space="preserve">, </w:t>
      </w:r>
      <w:r w:rsidRPr="00EB017D">
        <w:rPr>
          <w:szCs w:val="22"/>
          <w:lang w:val="tr-TR"/>
        </w:rPr>
        <w:t xml:space="preserve">MFİB  </w:t>
      </w:r>
      <w:hyperlink r:id="rId37" w:history="1">
        <w:r w:rsidRPr="00EB017D">
          <w:rPr>
            <w:color w:val="0000FF"/>
            <w:szCs w:val="22"/>
            <w:u w:val="single"/>
            <w:lang w:val="tr-TR"/>
          </w:rPr>
          <w:t>http://www.cfcu.gov.tr</w:t>
        </w:r>
      </w:hyperlink>
      <w:r w:rsidRPr="00EB017D">
        <w:rPr>
          <w:color w:val="0000FF"/>
          <w:szCs w:val="22"/>
          <w:u w:val="single"/>
          <w:lang w:val="tr-TR"/>
        </w:rPr>
        <w:t>,</w:t>
      </w:r>
      <w:r w:rsidRPr="00EB017D">
        <w:rPr>
          <w:szCs w:val="22"/>
          <w:lang w:val="tr-TR"/>
        </w:rPr>
        <w:t xml:space="preserve"> </w:t>
      </w:r>
      <w:r w:rsidR="00514559">
        <w:rPr>
          <w:szCs w:val="22"/>
          <w:lang w:val="tr-TR"/>
        </w:rPr>
        <w:t xml:space="preserve">Türkiye Belediyeler Birliği </w:t>
      </w:r>
      <w:hyperlink r:id="rId38" w:history="1">
        <w:r w:rsidR="00514559" w:rsidRPr="00F03A4B">
          <w:rPr>
            <w:rStyle w:val="Hyperlink"/>
            <w:szCs w:val="22"/>
            <w:lang w:val="tr-TR"/>
          </w:rPr>
          <w:t>https://www.tbb.gov.tr/Tr/</w:t>
        </w:r>
      </w:hyperlink>
      <w:r w:rsidR="00514559">
        <w:rPr>
          <w:szCs w:val="22"/>
          <w:lang w:val="tr-TR"/>
        </w:rPr>
        <w:t xml:space="preserve"> </w:t>
      </w:r>
      <w:r w:rsidRPr="00EB017D">
        <w:rPr>
          <w:szCs w:val="22"/>
          <w:lang w:val="tr-TR"/>
        </w:rPr>
        <w:t xml:space="preserve">ve Dışişleri Bakanlığı AB Başkanlığı </w:t>
      </w:r>
      <w:hyperlink r:id="rId39" w:history="1">
        <w:r w:rsidRPr="00EB017D">
          <w:rPr>
            <w:color w:val="0000FF"/>
            <w:szCs w:val="22"/>
            <w:u w:val="single"/>
            <w:lang w:val="tr-TR"/>
          </w:rPr>
          <w:t>http://www.ab.gov.tr</w:t>
        </w:r>
      </w:hyperlink>
      <w:r w:rsidRPr="00EB017D">
        <w:rPr>
          <w:color w:val="0000FF"/>
          <w:szCs w:val="22"/>
          <w:u w:val="single"/>
          <w:lang w:val="tr-TR"/>
        </w:rPr>
        <w:t xml:space="preserve"> </w:t>
      </w:r>
      <w:r w:rsidRPr="00EB017D">
        <w:rPr>
          <w:szCs w:val="22"/>
          <w:lang w:val="tr-TR"/>
        </w:rPr>
        <w:t>internet sitelerinde yayınlanacaktır.</w:t>
      </w:r>
      <w:r w:rsidR="00514559">
        <w:rPr>
          <w:szCs w:val="22"/>
          <w:lang w:val="tr-TR"/>
        </w:rPr>
        <w:t xml:space="preserve"> </w:t>
      </w:r>
      <w:proofErr w:type="gramEnd"/>
      <w:r w:rsidR="00514559">
        <w:rPr>
          <w:szCs w:val="22"/>
          <w:lang w:val="tr-TR"/>
        </w:rPr>
        <w:t xml:space="preserve">Bu web sayfalarının düzenli takip edilmesi </w:t>
      </w:r>
      <w:r w:rsidR="002E751C">
        <w:rPr>
          <w:szCs w:val="22"/>
          <w:lang w:val="tr-TR"/>
        </w:rPr>
        <w:t>önemle tavsiye edilmektedir.</w:t>
      </w:r>
    </w:p>
    <w:p w14:paraId="332FA5CD" w14:textId="77777777" w:rsidR="0079109D" w:rsidRPr="00EB017D" w:rsidRDefault="0079109D" w:rsidP="0079109D">
      <w:pPr>
        <w:spacing w:before="120" w:after="120"/>
        <w:rPr>
          <w:rStyle w:val="Hyperlink"/>
          <w:szCs w:val="22"/>
          <w:lang w:val="tr-TR"/>
        </w:rPr>
      </w:pPr>
    </w:p>
    <w:p w14:paraId="45F87959" w14:textId="7AC2DFE8" w:rsidR="0079109D" w:rsidRPr="00EB017D" w:rsidRDefault="0079109D" w:rsidP="0079109D">
      <w:pPr>
        <w:pStyle w:val="2heading"/>
        <w:numPr>
          <w:ilvl w:val="0"/>
          <w:numId w:val="0"/>
        </w:numPr>
        <w:ind w:left="629" w:hanging="629"/>
        <w:rPr>
          <w:lang w:val="tr-TR"/>
        </w:rPr>
      </w:pPr>
      <w:bookmarkStart w:id="59" w:name="_Toc20667512"/>
      <w:r w:rsidRPr="00EB017D">
        <w:rPr>
          <w:lang w:val="tr-TR"/>
        </w:rPr>
        <w:t>2.6.</w:t>
      </w:r>
      <w:r w:rsidRPr="00EB017D">
        <w:rPr>
          <w:lang w:val="tr-TR"/>
        </w:rPr>
        <w:tab/>
        <w:t>SÖZLEŞME MAKAMININ HİBE VERME KARARINI TAKİBEN PROJE UYGULAMAYA YÖNELİK KOŞULLAR</w:t>
      </w:r>
      <w:bookmarkEnd w:id="59"/>
      <w:r w:rsidRPr="00EB017D">
        <w:rPr>
          <w:lang w:val="tr-TR"/>
        </w:rPr>
        <w:t xml:space="preserve"> </w:t>
      </w:r>
      <w:bookmarkEnd w:id="58"/>
    </w:p>
    <w:p w14:paraId="685416EF" w14:textId="5451B69D" w:rsidR="0079109D" w:rsidRPr="00EB017D" w:rsidRDefault="0079109D" w:rsidP="0079109D">
      <w:pPr>
        <w:spacing w:before="120"/>
        <w:rPr>
          <w:szCs w:val="22"/>
          <w:lang w:val="tr-TR"/>
        </w:rPr>
      </w:pPr>
      <w:r w:rsidRPr="00EB017D">
        <w:rPr>
          <w:szCs w:val="22"/>
          <w:lang w:val="tr-TR"/>
        </w:rPr>
        <w:t xml:space="preserve">Hibe verilmesi kararını takiben, Faydalanıcı(lar)a </w:t>
      </w:r>
      <w:r w:rsidR="002E751C">
        <w:rPr>
          <w:szCs w:val="22"/>
          <w:lang w:val="tr-TR"/>
        </w:rPr>
        <w:t>Sözleşme M</w:t>
      </w:r>
      <w:r>
        <w:rPr>
          <w:szCs w:val="22"/>
          <w:lang w:val="tr-TR"/>
        </w:rPr>
        <w:t>akamı</w:t>
      </w:r>
      <w:r w:rsidRPr="00EB017D">
        <w:rPr>
          <w:szCs w:val="22"/>
          <w:lang w:val="tr-TR"/>
        </w:rPr>
        <w:t xml:space="preserve">nın standart hibe sözleşmesini (bkz. Başvuru Rehberi EK G) esas alan bir sözleşme teklif edilecektir. Başvuru Formunun imzalanması ile birlikte (Başvuru Rehberi EK A), </w:t>
      </w:r>
      <w:r>
        <w:rPr>
          <w:szCs w:val="22"/>
          <w:lang w:val="tr-TR"/>
        </w:rPr>
        <w:t>başvuru sahi</w:t>
      </w:r>
      <w:r w:rsidRPr="00EB017D">
        <w:rPr>
          <w:szCs w:val="22"/>
          <w:lang w:val="tr-TR"/>
        </w:rPr>
        <w:t>pleri, hibe almaya hak kazandığı takdirde standart hibe sözleşmesinde yer alan hükümleri kabul ettiğini beyan eder.</w:t>
      </w:r>
    </w:p>
    <w:p w14:paraId="7D00B33A" w14:textId="77777777" w:rsidR="0079109D" w:rsidRPr="00EB017D" w:rsidRDefault="0079109D" w:rsidP="0079109D">
      <w:pPr>
        <w:spacing w:before="120"/>
        <w:rPr>
          <w:szCs w:val="22"/>
          <w:u w:val="single"/>
          <w:lang w:val="tr-TR"/>
        </w:rPr>
      </w:pPr>
      <w:r w:rsidRPr="00EB017D">
        <w:rPr>
          <w:szCs w:val="22"/>
          <w:u w:val="single"/>
          <w:lang w:val="tr-TR"/>
        </w:rPr>
        <w:t>Uygulama Sözleşmeleri</w:t>
      </w:r>
    </w:p>
    <w:p w14:paraId="1EE8A132" w14:textId="4F550DF2" w:rsidR="0079109D" w:rsidRPr="00EB017D" w:rsidRDefault="0079109D" w:rsidP="0079109D">
      <w:pPr>
        <w:spacing w:before="120"/>
        <w:rPr>
          <w:szCs w:val="22"/>
          <w:lang w:val="tr-TR"/>
        </w:rPr>
      </w:pPr>
      <w:r w:rsidRPr="00EB017D">
        <w:rPr>
          <w:szCs w:val="22"/>
          <w:lang w:val="tr-TR"/>
        </w:rPr>
        <w:t>Projelerin uygulanmasının Faydalanıcıların ve varsa bağlı kuruluşların tedarik sözleşmeleri yapmasını gerektirdiği durumlarda, bu sözleşmelerin Standart Hibe Sözleşmesi EK IV doğrultusunda yapılması gerekmek</w:t>
      </w:r>
      <w:r w:rsidR="00685A62">
        <w:rPr>
          <w:szCs w:val="22"/>
          <w:lang w:val="tr-TR"/>
        </w:rPr>
        <w:t>tedir (</w:t>
      </w:r>
      <w:r w:rsidRPr="00EB017D">
        <w:rPr>
          <w:szCs w:val="22"/>
          <w:lang w:val="tr-TR"/>
        </w:rPr>
        <w:t>Başvuru Rehberi Ek G-IV).</w:t>
      </w:r>
    </w:p>
    <w:p w14:paraId="5D7CCF02" w14:textId="77777777" w:rsidR="0079109D" w:rsidRPr="00EB017D" w:rsidRDefault="0079109D" w:rsidP="0079109D">
      <w:pPr>
        <w:spacing w:before="120"/>
        <w:rPr>
          <w:szCs w:val="22"/>
          <w:lang w:val="tr-TR"/>
        </w:rPr>
      </w:pPr>
      <w:r w:rsidRPr="00EB017D">
        <w:rPr>
          <w:szCs w:val="22"/>
          <w:lang w:val="tr-TR"/>
        </w:rPr>
        <w:t>Bu bağlamda, uygulama sözleşmelerinin verilmesi ile teklifte açıklanan faaliyetin taşeronluk sözleşmeleri arasında bir ayrım yapılmalıdır, yani hibe sözleşmesine eklenen faaliyetin tanımı durumunda, bu tür taşeronluk ek kısıtlamalara tabidir (model hibe sözleşmesindeki genel şart ve koşullara bakınız).</w:t>
      </w:r>
    </w:p>
    <w:p w14:paraId="181E6362" w14:textId="0C84893D" w:rsidR="0079109D" w:rsidRPr="00EB017D" w:rsidRDefault="0079109D" w:rsidP="0079109D">
      <w:pPr>
        <w:spacing w:after="120"/>
        <w:rPr>
          <w:highlight w:val="yellow"/>
          <w:lang w:val="tr-TR"/>
        </w:rPr>
      </w:pPr>
      <w:r w:rsidRPr="00EB017D">
        <w:rPr>
          <w:lang w:val="tr-TR"/>
        </w:rPr>
        <w:t xml:space="preserve">Uygulama sözleşmelerinin verilmesi: Uygulama sözleşmeleri, proje yönetiminin bir parçası olarak rutin hizmetler ve / veya mal ve </w:t>
      </w:r>
      <w:proofErr w:type="gramStart"/>
      <w:r w:rsidRPr="00EB017D">
        <w:rPr>
          <w:lang w:val="tr-TR"/>
        </w:rPr>
        <w:t>ekipmanları</w:t>
      </w:r>
      <w:r w:rsidR="00685A62">
        <w:rPr>
          <w:lang w:val="tr-TR"/>
        </w:rPr>
        <w:t>n</w:t>
      </w:r>
      <w:proofErr w:type="gramEnd"/>
      <w:r w:rsidR="00685A62">
        <w:rPr>
          <w:lang w:val="tr-TR"/>
        </w:rPr>
        <w:t xml:space="preserve"> satın alınmasıyla ilgilidir; t</w:t>
      </w:r>
      <w:r w:rsidRPr="00EB017D">
        <w:rPr>
          <w:lang w:val="tr-TR"/>
        </w:rPr>
        <w:t>eklifte tarif edilen, yani hibe sözleşmesine ekli olan Proje Tanımında, projenin bir bölümünü oluşturan işlerin herhangi bir dış kaynaktan teminini kapsamamaktadır.</w:t>
      </w:r>
    </w:p>
    <w:p w14:paraId="60D77067" w14:textId="77777777" w:rsidR="0079109D" w:rsidRPr="00EB017D" w:rsidRDefault="0079109D" w:rsidP="0079109D">
      <w:pPr>
        <w:spacing w:after="120"/>
        <w:rPr>
          <w:highlight w:val="yellow"/>
          <w:lang w:val="tr-TR"/>
        </w:rPr>
      </w:pPr>
      <w:r w:rsidRPr="00EB017D">
        <w:rPr>
          <w:lang w:val="tr-TR"/>
        </w:rPr>
        <w:t xml:space="preserve">Alt sözleşmeler (taşeronluk): Taşeronluk, bir veya daha fazla yararlanıcının, bir hibe sözleşmesinin ekinde açıklandığı şekilde projenin bir bölümünü oluşturan </w:t>
      </w:r>
      <w:proofErr w:type="gramStart"/>
      <w:r w:rsidRPr="00EB017D">
        <w:rPr>
          <w:lang w:val="tr-TR"/>
        </w:rPr>
        <w:t>spesifik</w:t>
      </w:r>
      <w:proofErr w:type="gramEnd"/>
      <w:r w:rsidRPr="00EB017D">
        <w:rPr>
          <w:lang w:val="tr-TR"/>
        </w:rPr>
        <w:t xml:space="preserve"> işlerin bir satın alma sözleşmesi imzaladığı üçüncü bir tarafça uygulanmasıdır (ayrıca model hibe sözleşmesindeki genel şartlar ve koşullara bakınız).</w:t>
      </w:r>
    </w:p>
    <w:p w14:paraId="44001C66" w14:textId="77777777" w:rsidR="0079109D" w:rsidRPr="00EB017D" w:rsidRDefault="0079109D" w:rsidP="0079109D">
      <w:pPr>
        <w:spacing w:after="120"/>
        <w:jc w:val="left"/>
        <w:rPr>
          <w:lang w:val="tr-TR"/>
        </w:rPr>
      </w:pPr>
      <w:r w:rsidRPr="00EB017D">
        <w:rPr>
          <w:lang w:val="tr-TR"/>
        </w:rPr>
        <w:lastRenderedPageBreak/>
        <w:br w:type="page"/>
      </w:r>
    </w:p>
    <w:p w14:paraId="534E4DFE" w14:textId="77777777" w:rsidR="0079109D" w:rsidRPr="00EB017D" w:rsidRDefault="0079109D" w:rsidP="0079109D">
      <w:pPr>
        <w:spacing w:after="0"/>
        <w:rPr>
          <w:lang w:val="tr-TR"/>
        </w:rPr>
      </w:pPr>
    </w:p>
    <w:p w14:paraId="7E12FA69" w14:textId="77777777" w:rsidR="0079109D" w:rsidRPr="00EB017D" w:rsidRDefault="0079109D" w:rsidP="0079109D">
      <w:pPr>
        <w:pStyle w:val="Guidelines1"/>
        <w:rPr>
          <w:lang w:val="tr-TR"/>
        </w:rPr>
      </w:pPr>
      <w:bookmarkStart w:id="60" w:name="_Toc20667513"/>
      <w:r w:rsidRPr="00EB017D">
        <w:rPr>
          <w:lang w:val="tr-TR"/>
        </w:rPr>
        <w:t>EKLER</w:t>
      </w:r>
      <w:bookmarkEnd w:id="60"/>
    </w:p>
    <w:p w14:paraId="391D98FD" w14:textId="77777777" w:rsidR="0079109D" w:rsidRPr="00EB017D" w:rsidRDefault="0079109D" w:rsidP="0079109D">
      <w:pPr>
        <w:spacing w:after="0"/>
        <w:rPr>
          <w:b/>
          <w:smallCaps/>
          <w:lang w:val="tr-TR"/>
        </w:rPr>
      </w:pPr>
    </w:p>
    <w:p w14:paraId="3F82EBB7" w14:textId="030AC583" w:rsidR="0079109D" w:rsidRPr="00EB017D" w:rsidRDefault="0079109D" w:rsidP="0079109D">
      <w:pPr>
        <w:rPr>
          <w:b/>
          <w:smallCaps/>
          <w:szCs w:val="22"/>
          <w:lang w:val="tr-TR"/>
        </w:rPr>
      </w:pPr>
      <w:proofErr w:type="gramStart"/>
      <w:r w:rsidRPr="00EB017D">
        <w:rPr>
          <w:b/>
          <w:smallCaps/>
          <w:szCs w:val="22"/>
          <w:lang w:val="tr-TR"/>
        </w:rPr>
        <w:t>tamamlanması</w:t>
      </w:r>
      <w:proofErr w:type="gramEnd"/>
      <w:r w:rsidRPr="00EB017D">
        <w:rPr>
          <w:b/>
          <w:smallCaps/>
          <w:szCs w:val="22"/>
          <w:lang w:val="tr-TR"/>
        </w:rPr>
        <w:t xml:space="preserve"> gereken belgeler</w:t>
      </w:r>
      <w:r w:rsidR="00E46A0B">
        <w:rPr>
          <w:b/>
          <w:smallCaps/>
          <w:szCs w:val="22"/>
          <w:lang w:val="tr-TR"/>
        </w:rPr>
        <w:t xml:space="preserve"> </w:t>
      </w:r>
    </w:p>
    <w:p w14:paraId="1C99A21A" w14:textId="77777777" w:rsidR="0079109D" w:rsidRPr="00EB017D" w:rsidRDefault="0079109D" w:rsidP="0079109D">
      <w:pPr>
        <w:spacing w:after="0"/>
        <w:ind w:left="1134" w:hanging="1134"/>
        <w:rPr>
          <w:lang w:val="tr-TR"/>
        </w:rPr>
      </w:pPr>
      <w:r w:rsidRPr="00EB017D">
        <w:rPr>
          <w:lang w:val="tr-TR"/>
        </w:rPr>
        <w:t xml:space="preserve">EK A: </w:t>
      </w:r>
      <w:r w:rsidRPr="00EB017D">
        <w:rPr>
          <w:lang w:val="tr-TR"/>
        </w:rPr>
        <w:tab/>
        <w:t>Hibe Başvuru Formu – Kısım A (Word formatında)</w:t>
      </w:r>
    </w:p>
    <w:p w14:paraId="4CEC7205" w14:textId="77777777" w:rsidR="0079109D" w:rsidRPr="00EB017D" w:rsidRDefault="0079109D" w:rsidP="0079109D">
      <w:pPr>
        <w:spacing w:after="0"/>
        <w:ind w:left="1134" w:hanging="1134"/>
        <w:rPr>
          <w:lang w:val="tr-TR"/>
        </w:rPr>
      </w:pPr>
      <w:r w:rsidRPr="00EB017D">
        <w:rPr>
          <w:lang w:val="tr-TR"/>
        </w:rPr>
        <w:tab/>
        <w:t>Hibe Başvuru Formu – Kısım B (Word formatında)</w:t>
      </w:r>
    </w:p>
    <w:p w14:paraId="25DF1AF6" w14:textId="77777777" w:rsidR="0079109D" w:rsidRPr="00EB017D" w:rsidRDefault="0079109D" w:rsidP="0079109D">
      <w:pPr>
        <w:spacing w:after="0"/>
        <w:ind w:left="1134" w:hanging="1134"/>
        <w:rPr>
          <w:lang w:val="tr-TR"/>
        </w:rPr>
      </w:pPr>
      <w:r w:rsidRPr="00EB017D">
        <w:rPr>
          <w:lang w:val="tr-TR"/>
        </w:rPr>
        <w:t xml:space="preserve">EK B: </w:t>
      </w:r>
      <w:r w:rsidRPr="00EB017D">
        <w:rPr>
          <w:lang w:val="tr-TR"/>
        </w:rPr>
        <w:tab/>
        <w:t>Bütçe (Excel formatında)</w:t>
      </w:r>
    </w:p>
    <w:p w14:paraId="7B1A0D7B" w14:textId="77777777" w:rsidR="0079109D" w:rsidRPr="00EB017D" w:rsidRDefault="0079109D" w:rsidP="0079109D">
      <w:pPr>
        <w:spacing w:after="0"/>
        <w:ind w:left="1134" w:hanging="1134"/>
        <w:rPr>
          <w:lang w:val="tr-TR"/>
        </w:rPr>
      </w:pPr>
      <w:r w:rsidRPr="00EB017D">
        <w:rPr>
          <w:lang w:val="tr-TR"/>
        </w:rPr>
        <w:t xml:space="preserve">EK C: </w:t>
      </w:r>
      <w:r w:rsidRPr="00EB017D">
        <w:rPr>
          <w:lang w:val="tr-TR"/>
        </w:rPr>
        <w:tab/>
        <w:t>Mantıksal Çerçeve (Word formatında)</w:t>
      </w:r>
    </w:p>
    <w:p w14:paraId="318417C7" w14:textId="556D9131" w:rsidR="0079109D" w:rsidRPr="00EB017D" w:rsidRDefault="0079109D" w:rsidP="0079109D">
      <w:pPr>
        <w:spacing w:before="120" w:after="120"/>
        <w:ind w:left="1134" w:hanging="1134"/>
        <w:rPr>
          <w:szCs w:val="22"/>
          <w:lang w:val="tr-TR"/>
        </w:rPr>
      </w:pPr>
      <w:r w:rsidRPr="00EB017D">
        <w:rPr>
          <w:smallCaps/>
          <w:szCs w:val="22"/>
          <w:lang w:val="tr-TR"/>
        </w:rPr>
        <w:t>EK</w:t>
      </w:r>
      <w:r w:rsidRPr="00EB017D">
        <w:rPr>
          <w:szCs w:val="22"/>
          <w:lang w:val="tr-TR"/>
        </w:rPr>
        <w:t xml:space="preserve"> D:</w:t>
      </w:r>
      <w:r w:rsidRPr="00EB017D">
        <w:rPr>
          <w:szCs w:val="22"/>
          <w:lang w:val="tr-TR"/>
        </w:rPr>
        <w:tab/>
      </w:r>
      <w:r w:rsidR="00E46A0B">
        <w:rPr>
          <w:szCs w:val="22"/>
          <w:lang w:val="tr-TR"/>
        </w:rPr>
        <w:t>Mevcut</w:t>
      </w:r>
      <w:r w:rsidRPr="00EB017D">
        <w:rPr>
          <w:szCs w:val="22"/>
          <w:lang w:val="tr-TR"/>
        </w:rPr>
        <w:t xml:space="preserve"> değil</w:t>
      </w:r>
    </w:p>
    <w:p w14:paraId="3390FCF1" w14:textId="7BFF3B4F" w:rsidR="0079109D" w:rsidRPr="00E46A0B" w:rsidRDefault="0079109D" w:rsidP="00E46A0B">
      <w:pPr>
        <w:spacing w:before="120" w:after="120"/>
        <w:ind w:left="1134" w:hanging="1134"/>
        <w:rPr>
          <w:i/>
          <w:szCs w:val="22"/>
          <w:lang w:val="tr-TR"/>
        </w:rPr>
      </w:pPr>
      <w:r w:rsidRPr="00EB017D">
        <w:rPr>
          <w:smallCaps/>
          <w:szCs w:val="22"/>
          <w:lang w:val="tr-TR"/>
        </w:rPr>
        <w:t>EK E:</w:t>
      </w:r>
      <w:r w:rsidRPr="00EB017D">
        <w:rPr>
          <w:smallCaps/>
          <w:szCs w:val="22"/>
          <w:lang w:val="tr-TR"/>
        </w:rPr>
        <w:tab/>
      </w:r>
      <w:r w:rsidRPr="00EB017D">
        <w:rPr>
          <w:szCs w:val="22"/>
          <w:lang w:val="tr-TR"/>
        </w:rPr>
        <w:t>Mali Kimlik Formu (PDF Formatında) (</w:t>
      </w:r>
      <w:r w:rsidRPr="00EB017D">
        <w:rPr>
          <w:i/>
          <w:szCs w:val="22"/>
          <w:lang w:val="tr-TR"/>
        </w:rPr>
        <w:t xml:space="preserve">şartlı seçilen başvuru </w:t>
      </w:r>
      <w:r>
        <w:rPr>
          <w:i/>
          <w:szCs w:val="22"/>
          <w:lang w:val="tr-TR"/>
        </w:rPr>
        <w:t>sahi</w:t>
      </w:r>
      <w:r w:rsidR="004C2770">
        <w:rPr>
          <w:i/>
          <w:szCs w:val="22"/>
          <w:lang w:val="tr-TR"/>
        </w:rPr>
        <w:t xml:space="preserve">pleri </w:t>
      </w:r>
      <w:r w:rsidR="00E46A0B">
        <w:rPr>
          <w:i/>
          <w:szCs w:val="22"/>
          <w:lang w:val="tr-TR"/>
        </w:rPr>
        <w:t xml:space="preserve">tarafından </w:t>
      </w:r>
      <w:r w:rsidRPr="00EB017D">
        <w:rPr>
          <w:i/>
          <w:szCs w:val="22"/>
          <w:lang w:val="tr-TR"/>
        </w:rPr>
        <w:t>doldurulacaktır</w:t>
      </w:r>
      <w:r w:rsidRPr="00EB017D">
        <w:rPr>
          <w:szCs w:val="22"/>
          <w:lang w:val="tr-TR"/>
        </w:rPr>
        <w:t>)</w:t>
      </w:r>
    </w:p>
    <w:p w14:paraId="5C44869C" w14:textId="7535BD9B" w:rsidR="0079109D" w:rsidRPr="00EB017D" w:rsidRDefault="0079109D" w:rsidP="0079109D">
      <w:pPr>
        <w:spacing w:after="0"/>
        <w:ind w:left="1134" w:hanging="1134"/>
        <w:rPr>
          <w:lang w:val="tr-TR"/>
        </w:rPr>
      </w:pPr>
      <w:r w:rsidRPr="00EB017D">
        <w:rPr>
          <w:lang w:val="tr-TR"/>
        </w:rPr>
        <w:t xml:space="preserve">EK F: </w:t>
      </w:r>
      <w:r w:rsidRPr="00EB017D">
        <w:rPr>
          <w:lang w:val="tr-TR"/>
        </w:rPr>
        <w:tab/>
        <w:t>PADOR Kayıt Formu</w:t>
      </w:r>
      <w:r w:rsidR="00E46A0B">
        <w:rPr>
          <w:lang w:val="tr-TR"/>
        </w:rPr>
        <w:t xml:space="preserve"> (PDF Formatında)</w:t>
      </w:r>
    </w:p>
    <w:p w14:paraId="4BECFF70" w14:textId="77777777" w:rsidR="0079109D" w:rsidRPr="00EB017D" w:rsidRDefault="0079109D" w:rsidP="0079109D">
      <w:pPr>
        <w:spacing w:after="0"/>
        <w:ind w:left="1134" w:hanging="1134"/>
        <w:rPr>
          <w:b/>
          <w:smallCaps/>
          <w:lang w:val="tr-TR"/>
        </w:rPr>
      </w:pPr>
    </w:p>
    <w:p w14:paraId="5E1053B0" w14:textId="6A12A82E" w:rsidR="0079109D" w:rsidRPr="00EB017D" w:rsidRDefault="0079109D" w:rsidP="0079109D">
      <w:pPr>
        <w:spacing w:after="0"/>
        <w:ind w:left="1134" w:hanging="1134"/>
        <w:rPr>
          <w:b/>
          <w:smallCaps/>
          <w:lang w:val="tr-TR"/>
        </w:rPr>
      </w:pPr>
      <w:r w:rsidRPr="00E46A0B">
        <w:rPr>
          <w:b/>
          <w:smallCaps/>
          <w:sz w:val="18"/>
          <w:szCs w:val="18"/>
          <w:lang w:val="tr-TR"/>
        </w:rPr>
        <w:t>BİLGİ VERME AMAÇLI SUNULAN BELGELER</w:t>
      </w:r>
      <w:r w:rsidRPr="00EB017D">
        <w:rPr>
          <w:b/>
          <w:smallCaps/>
          <w:lang w:val="tr-TR"/>
        </w:rPr>
        <w:t xml:space="preserve"> (</w:t>
      </w:r>
      <w:r w:rsidR="00E46A0B">
        <w:rPr>
          <w:i/>
          <w:lang w:val="tr-TR"/>
        </w:rPr>
        <w:t>lütfen bu belgeleri başvurunuz ile birlikte</w:t>
      </w:r>
      <w:r w:rsidRPr="00EB017D">
        <w:rPr>
          <w:i/>
          <w:lang w:val="tr-TR"/>
        </w:rPr>
        <w:t xml:space="preserve"> göndermeyiniz</w:t>
      </w:r>
      <w:r w:rsidRPr="00EB017D">
        <w:rPr>
          <w:b/>
          <w:smallCaps/>
          <w:lang w:val="tr-TR"/>
        </w:rPr>
        <w:t>)</w:t>
      </w:r>
    </w:p>
    <w:p w14:paraId="33676546" w14:textId="77777777" w:rsidR="0079109D" w:rsidRPr="00EB017D" w:rsidRDefault="0079109D" w:rsidP="0079109D">
      <w:pPr>
        <w:spacing w:after="0"/>
        <w:ind w:left="1134" w:hanging="1134"/>
        <w:rPr>
          <w:b/>
          <w:lang w:val="tr-TR"/>
        </w:rPr>
      </w:pPr>
    </w:p>
    <w:p w14:paraId="20A4FC35" w14:textId="6C2C8254" w:rsidR="0079109D" w:rsidRPr="00EB017D" w:rsidRDefault="00E46A0B" w:rsidP="0079109D">
      <w:pPr>
        <w:spacing w:after="120"/>
        <w:ind w:left="1134" w:hanging="1134"/>
        <w:rPr>
          <w:lang w:val="tr-TR"/>
        </w:rPr>
      </w:pPr>
      <w:r>
        <w:rPr>
          <w:lang w:val="tr-TR"/>
        </w:rPr>
        <w:t>EK</w:t>
      </w:r>
      <w:r w:rsidR="0079109D" w:rsidRPr="00EB017D">
        <w:rPr>
          <w:lang w:val="tr-TR"/>
        </w:rPr>
        <w:t xml:space="preserve"> G</w:t>
      </w:r>
      <w:r w:rsidR="0079109D" w:rsidRPr="00EB017D">
        <w:rPr>
          <w:lang w:val="tr-TR"/>
        </w:rPr>
        <w:tab/>
      </w:r>
      <w:r w:rsidR="0079109D" w:rsidRPr="00EB017D">
        <w:rPr>
          <w:lang w:val="tr-TR"/>
        </w:rPr>
        <w:tab/>
      </w:r>
      <w:r w:rsidR="0079109D" w:rsidRPr="00EB017D">
        <w:rPr>
          <w:lang w:val="tr-TR"/>
        </w:rPr>
        <w:tab/>
        <w:t xml:space="preserve">: </w:t>
      </w:r>
      <w:r w:rsidR="0079109D" w:rsidRPr="00EB017D">
        <w:rPr>
          <w:szCs w:val="22"/>
          <w:lang w:val="tr-TR"/>
        </w:rPr>
        <w:t>Standart Hibe Sözleşmesi</w:t>
      </w:r>
    </w:p>
    <w:p w14:paraId="746C458F" w14:textId="77777777" w:rsidR="0079109D" w:rsidRPr="00EB017D" w:rsidRDefault="0079109D" w:rsidP="00D622C8">
      <w:pPr>
        <w:pStyle w:val="ListParagraph"/>
        <w:numPr>
          <w:ilvl w:val="0"/>
          <w:numId w:val="41"/>
        </w:numPr>
        <w:spacing w:after="0"/>
        <w:rPr>
          <w:lang w:val="tr-TR"/>
        </w:rPr>
      </w:pPr>
      <w:r w:rsidRPr="00EB017D">
        <w:rPr>
          <w:lang w:val="tr-TR"/>
        </w:rPr>
        <w:t>Ek G-II</w:t>
      </w:r>
      <w:r w:rsidRPr="00EB017D">
        <w:rPr>
          <w:lang w:val="tr-TR"/>
        </w:rPr>
        <w:tab/>
      </w:r>
      <w:r w:rsidRPr="00EB017D">
        <w:rPr>
          <w:lang w:val="tr-TR"/>
        </w:rPr>
        <w:tab/>
        <w:t xml:space="preserve">: </w:t>
      </w:r>
      <w:r w:rsidRPr="00EB017D">
        <w:rPr>
          <w:szCs w:val="22"/>
          <w:lang w:val="tr-TR"/>
        </w:rPr>
        <w:t>Genel Koşullar</w:t>
      </w:r>
    </w:p>
    <w:p w14:paraId="78B563A6" w14:textId="4315264E" w:rsidR="0079109D" w:rsidRPr="00EB017D" w:rsidRDefault="0079109D" w:rsidP="00D622C8">
      <w:pPr>
        <w:pStyle w:val="ListParagraph"/>
        <w:numPr>
          <w:ilvl w:val="0"/>
          <w:numId w:val="41"/>
        </w:numPr>
        <w:spacing w:after="0"/>
        <w:rPr>
          <w:lang w:val="tr-TR"/>
        </w:rPr>
      </w:pPr>
      <w:r w:rsidRPr="00EB017D">
        <w:rPr>
          <w:lang w:val="tr-TR"/>
        </w:rPr>
        <w:t>Ek G-IV</w:t>
      </w:r>
      <w:r w:rsidRPr="00EB017D">
        <w:rPr>
          <w:lang w:val="tr-TR"/>
        </w:rPr>
        <w:tab/>
        <w:t xml:space="preserve">: </w:t>
      </w:r>
      <w:r w:rsidR="00E46A0B">
        <w:rPr>
          <w:szCs w:val="22"/>
          <w:lang w:val="tr-TR"/>
        </w:rPr>
        <w:t>Sözleşme Kuralları</w:t>
      </w:r>
    </w:p>
    <w:p w14:paraId="61BCDC4D" w14:textId="77777777" w:rsidR="0079109D" w:rsidRPr="00EB017D" w:rsidRDefault="0079109D" w:rsidP="00D622C8">
      <w:pPr>
        <w:pStyle w:val="ListParagraph"/>
        <w:numPr>
          <w:ilvl w:val="0"/>
          <w:numId w:val="41"/>
        </w:numPr>
        <w:spacing w:after="0"/>
        <w:rPr>
          <w:lang w:val="tr-TR"/>
        </w:rPr>
      </w:pPr>
      <w:r w:rsidRPr="00EB017D">
        <w:rPr>
          <w:lang w:val="tr-TR"/>
        </w:rPr>
        <w:t>Ek G-V</w:t>
      </w:r>
      <w:r w:rsidRPr="00EB017D">
        <w:rPr>
          <w:lang w:val="tr-TR"/>
        </w:rPr>
        <w:tab/>
      </w:r>
      <w:r w:rsidRPr="00EB017D">
        <w:rPr>
          <w:lang w:val="tr-TR"/>
        </w:rPr>
        <w:tab/>
        <w:t xml:space="preserve">: </w:t>
      </w:r>
      <w:r w:rsidRPr="00EB017D">
        <w:rPr>
          <w:szCs w:val="22"/>
          <w:lang w:val="tr-TR"/>
        </w:rPr>
        <w:t>Standart Ödeme Talebi</w:t>
      </w:r>
    </w:p>
    <w:p w14:paraId="255C5FB3" w14:textId="77777777" w:rsidR="0079109D" w:rsidRPr="00EB017D" w:rsidRDefault="0079109D" w:rsidP="00D622C8">
      <w:pPr>
        <w:pStyle w:val="ListParagraph"/>
        <w:numPr>
          <w:ilvl w:val="0"/>
          <w:numId w:val="41"/>
        </w:numPr>
        <w:spacing w:after="0"/>
        <w:rPr>
          <w:lang w:val="tr-TR"/>
        </w:rPr>
      </w:pPr>
      <w:r w:rsidRPr="00EB017D">
        <w:rPr>
          <w:lang w:val="tr-TR"/>
        </w:rPr>
        <w:t>Ek G-VI</w:t>
      </w:r>
      <w:r w:rsidRPr="00EB017D">
        <w:rPr>
          <w:lang w:val="tr-TR"/>
        </w:rPr>
        <w:tab/>
        <w:t xml:space="preserve">: </w:t>
      </w:r>
      <w:r w:rsidRPr="00EB017D">
        <w:rPr>
          <w:szCs w:val="22"/>
          <w:lang w:val="tr-TR"/>
        </w:rPr>
        <w:t>Model Teknik ve Mali Rapor</w:t>
      </w:r>
    </w:p>
    <w:p w14:paraId="63D014D1" w14:textId="79C3FE3B" w:rsidR="0079109D" w:rsidRPr="00EB017D" w:rsidRDefault="0079109D" w:rsidP="00D622C8">
      <w:pPr>
        <w:pStyle w:val="ListParagraph"/>
        <w:numPr>
          <w:ilvl w:val="0"/>
          <w:numId w:val="41"/>
        </w:numPr>
        <w:spacing w:after="0"/>
        <w:rPr>
          <w:lang w:val="tr-TR"/>
        </w:rPr>
      </w:pPr>
      <w:r w:rsidRPr="00EB017D">
        <w:rPr>
          <w:lang w:val="tr-TR"/>
        </w:rPr>
        <w:t>Ek G-VII</w:t>
      </w:r>
      <w:r w:rsidRPr="00EB017D">
        <w:rPr>
          <w:lang w:val="tr-TR"/>
        </w:rPr>
        <w:tab/>
        <w:t xml:space="preserve">: </w:t>
      </w:r>
      <w:r w:rsidR="00E46A0B">
        <w:rPr>
          <w:lang w:val="tr-TR"/>
        </w:rPr>
        <w:t>Mevcut</w:t>
      </w:r>
      <w:r w:rsidRPr="00EB017D">
        <w:rPr>
          <w:lang w:val="tr-TR"/>
        </w:rPr>
        <w:t xml:space="preserve"> değil</w:t>
      </w:r>
      <w:r w:rsidRPr="00EB017D">
        <w:rPr>
          <w:lang w:val="tr-TR"/>
        </w:rPr>
        <w:tab/>
      </w:r>
    </w:p>
    <w:p w14:paraId="40BB7802" w14:textId="504E0100" w:rsidR="0079109D" w:rsidRPr="00EB017D" w:rsidRDefault="0079109D" w:rsidP="00D622C8">
      <w:pPr>
        <w:pStyle w:val="ListParagraph"/>
        <w:numPr>
          <w:ilvl w:val="0"/>
          <w:numId w:val="41"/>
        </w:numPr>
        <w:spacing w:after="0"/>
        <w:rPr>
          <w:lang w:val="tr-TR"/>
        </w:rPr>
      </w:pPr>
      <w:r w:rsidRPr="00EB017D">
        <w:rPr>
          <w:lang w:val="tr-TR"/>
        </w:rPr>
        <w:t>Ek G-VIII</w:t>
      </w:r>
      <w:r w:rsidRPr="00EB017D">
        <w:rPr>
          <w:lang w:val="tr-TR"/>
        </w:rPr>
        <w:tab/>
        <w:t xml:space="preserve">: </w:t>
      </w:r>
      <w:r w:rsidR="00E46A0B">
        <w:rPr>
          <w:lang w:val="tr-TR"/>
        </w:rPr>
        <w:t>Mevcut</w:t>
      </w:r>
      <w:r w:rsidRPr="00EB017D">
        <w:rPr>
          <w:lang w:val="tr-TR"/>
        </w:rPr>
        <w:t xml:space="preserve"> değil</w:t>
      </w:r>
    </w:p>
    <w:p w14:paraId="72F7B5A5" w14:textId="77777777" w:rsidR="0079109D" w:rsidRPr="00EB017D" w:rsidRDefault="0079109D" w:rsidP="00D622C8">
      <w:pPr>
        <w:pStyle w:val="ListParagraph"/>
        <w:numPr>
          <w:ilvl w:val="0"/>
          <w:numId w:val="41"/>
        </w:numPr>
        <w:spacing w:after="0"/>
        <w:rPr>
          <w:lang w:val="tr-TR"/>
        </w:rPr>
      </w:pPr>
      <w:r w:rsidRPr="00EB017D">
        <w:rPr>
          <w:lang w:val="tr-TR"/>
        </w:rPr>
        <w:t>Ek G- IX</w:t>
      </w:r>
      <w:r w:rsidRPr="00EB017D">
        <w:rPr>
          <w:lang w:val="tr-TR"/>
        </w:rPr>
        <w:tab/>
        <w:t xml:space="preserve">: </w:t>
      </w:r>
      <w:r w:rsidRPr="00EB017D">
        <w:rPr>
          <w:szCs w:val="22"/>
          <w:lang w:val="tr-TR"/>
        </w:rPr>
        <w:t>Mülkiyet Devri Formu</w:t>
      </w:r>
    </w:p>
    <w:p w14:paraId="240081BD" w14:textId="77777777" w:rsidR="0079109D" w:rsidRPr="00EB017D" w:rsidRDefault="0079109D" w:rsidP="00D622C8">
      <w:pPr>
        <w:pStyle w:val="ListParagraph"/>
        <w:numPr>
          <w:ilvl w:val="0"/>
          <w:numId w:val="41"/>
        </w:numPr>
        <w:spacing w:after="0"/>
        <w:rPr>
          <w:lang w:val="tr-TR"/>
        </w:rPr>
      </w:pPr>
      <w:r w:rsidRPr="00EB017D">
        <w:rPr>
          <w:lang w:val="tr-TR"/>
        </w:rPr>
        <w:t>Ek G-X</w:t>
      </w:r>
      <w:r w:rsidRPr="00EB017D">
        <w:rPr>
          <w:lang w:val="tr-TR"/>
        </w:rPr>
        <w:tab/>
      </w:r>
      <w:r w:rsidRPr="00EB017D">
        <w:rPr>
          <w:lang w:val="tr-TR"/>
        </w:rPr>
        <w:tab/>
        <w:t>: Vergi ve Gümrük Düzenlemeleri</w:t>
      </w:r>
    </w:p>
    <w:p w14:paraId="427E00CF" w14:textId="11E7E006" w:rsidR="0079109D" w:rsidRPr="00EB017D" w:rsidRDefault="00E46A0B" w:rsidP="0079109D">
      <w:pPr>
        <w:spacing w:after="120"/>
        <w:rPr>
          <w:lang w:val="tr-TR"/>
        </w:rPr>
      </w:pPr>
      <w:r>
        <w:rPr>
          <w:lang w:val="tr-TR"/>
        </w:rPr>
        <w:t>EK</w:t>
      </w:r>
      <w:r w:rsidR="0079109D" w:rsidRPr="00EB017D">
        <w:rPr>
          <w:lang w:val="tr-TR"/>
        </w:rPr>
        <w:t xml:space="preserve"> H</w:t>
      </w:r>
      <w:r w:rsidR="0079109D" w:rsidRPr="00EB017D">
        <w:rPr>
          <w:lang w:val="tr-TR"/>
        </w:rPr>
        <w:tab/>
      </w:r>
      <w:r w:rsidR="0079109D" w:rsidRPr="00EB017D">
        <w:rPr>
          <w:lang w:val="tr-TR"/>
        </w:rPr>
        <w:tab/>
        <w:t xml:space="preserve">: Ek Beyanname </w:t>
      </w:r>
    </w:p>
    <w:p w14:paraId="76F1D42C" w14:textId="56374EF0" w:rsidR="0079109D" w:rsidRPr="00EB017D" w:rsidRDefault="00E46A0B" w:rsidP="0079109D">
      <w:pPr>
        <w:spacing w:after="120"/>
        <w:rPr>
          <w:lang w:val="tr-TR"/>
        </w:rPr>
      </w:pPr>
      <w:r>
        <w:rPr>
          <w:lang w:val="tr-TR"/>
        </w:rPr>
        <w:t>EK I</w:t>
      </w:r>
      <w:r>
        <w:rPr>
          <w:lang w:val="tr-TR"/>
        </w:rPr>
        <w:tab/>
      </w:r>
      <w:r>
        <w:rPr>
          <w:lang w:val="tr-TR"/>
        </w:rPr>
        <w:tab/>
        <w:t>:</w:t>
      </w:r>
      <w:r w:rsidR="0079109D" w:rsidRPr="00EB017D">
        <w:rPr>
          <w:lang w:val="tr-TR"/>
        </w:rPr>
        <w:t>G</w:t>
      </w:r>
      <w:r w:rsidR="0079109D" w:rsidRPr="00EB017D">
        <w:rPr>
          <w:szCs w:val="22"/>
          <w:lang w:val="tr-TR"/>
        </w:rPr>
        <w:t xml:space="preserve">ünlük Harcırah Oranları (Per Diem), aşağıdaki adresten ulaşılabilir: </w:t>
      </w:r>
      <w:hyperlink r:id="rId40" w:history="1">
        <w:r w:rsidR="00504BF1" w:rsidRPr="00CB017D">
          <w:rPr>
            <w:rStyle w:val="Hyperlink"/>
          </w:rPr>
          <w:t>https://ec.europa.eu/international-partnerships/documents-library_en?keyword=per%20diem%20rates</w:t>
        </w:r>
      </w:hyperlink>
    </w:p>
    <w:p w14:paraId="3665870F" w14:textId="456DAF25" w:rsidR="0079109D" w:rsidRPr="00EB017D" w:rsidRDefault="00E46A0B" w:rsidP="0079109D">
      <w:pPr>
        <w:spacing w:before="120" w:after="0"/>
        <w:ind w:left="1134" w:hanging="1134"/>
        <w:rPr>
          <w:lang w:val="tr-TR"/>
        </w:rPr>
      </w:pPr>
      <w:r>
        <w:rPr>
          <w:lang w:val="tr-TR"/>
        </w:rPr>
        <w:t>EK</w:t>
      </w:r>
      <w:r w:rsidR="0079109D" w:rsidRPr="00EB017D">
        <w:rPr>
          <w:lang w:val="tr-TR"/>
        </w:rPr>
        <w:t xml:space="preserve"> J</w:t>
      </w:r>
      <w:r w:rsidR="0079109D" w:rsidRPr="00EB017D">
        <w:rPr>
          <w:lang w:val="tr-TR"/>
        </w:rPr>
        <w:tab/>
      </w:r>
      <w:r w:rsidR="0079109D" w:rsidRPr="00EB017D">
        <w:rPr>
          <w:lang w:val="tr-TR"/>
        </w:rPr>
        <w:tab/>
        <w:t xml:space="preserve">: </w:t>
      </w:r>
      <w:r w:rsidR="0079109D" w:rsidRPr="00EB017D">
        <w:rPr>
          <w:szCs w:val="22"/>
          <w:lang w:val="tr-TR"/>
        </w:rPr>
        <w:t>Çağrı Kapsamında İmzalanacak Hibe Sözleşmelerinde Uygulanacak Vergi Sistemi Hakkında Bilgi</w:t>
      </w:r>
    </w:p>
    <w:p w14:paraId="0E2DD945" w14:textId="7D938375" w:rsidR="0079109D" w:rsidRDefault="00E46A0B" w:rsidP="00E46A0B">
      <w:pPr>
        <w:tabs>
          <w:tab w:val="left" w:pos="1134"/>
        </w:tabs>
        <w:spacing w:before="120" w:after="0"/>
        <w:ind w:left="1134" w:hanging="1134"/>
        <w:jc w:val="left"/>
        <w:rPr>
          <w:szCs w:val="22"/>
          <w:lang w:val="tr-TR"/>
        </w:rPr>
      </w:pPr>
      <w:r>
        <w:rPr>
          <w:lang w:val="tr-TR"/>
        </w:rPr>
        <w:t>EK</w:t>
      </w:r>
      <w:r w:rsidR="0079109D" w:rsidRPr="00EB017D">
        <w:rPr>
          <w:lang w:val="tr-TR"/>
        </w:rPr>
        <w:t xml:space="preserve"> K</w:t>
      </w:r>
      <w:r w:rsidR="0079109D" w:rsidRPr="00EB017D">
        <w:rPr>
          <w:lang w:val="tr-TR"/>
        </w:rPr>
        <w:tab/>
      </w:r>
      <w:r w:rsidR="0079109D" w:rsidRPr="00EB017D">
        <w:rPr>
          <w:lang w:val="tr-TR"/>
        </w:rPr>
        <w:tab/>
        <w:t xml:space="preserve">: </w:t>
      </w:r>
      <w:r w:rsidR="0079109D" w:rsidRPr="00EB017D">
        <w:rPr>
          <w:szCs w:val="22"/>
          <w:lang w:val="tr-TR"/>
        </w:rPr>
        <w:t xml:space="preserve">Basitleştirilmiş Maliyet Seçeneklerinin Değerlendirilmesi </w:t>
      </w:r>
      <w:r>
        <w:rPr>
          <w:szCs w:val="22"/>
          <w:lang w:val="tr-TR"/>
        </w:rPr>
        <w:t>için Rehber ve Kontrol Listesi.</w:t>
      </w:r>
    </w:p>
    <w:p w14:paraId="1F272195" w14:textId="77777777" w:rsidR="00E46A0B" w:rsidRPr="00E46A0B" w:rsidRDefault="00E46A0B" w:rsidP="00E46A0B">
      <w:pPr>
        <w:tabs>
          <w:tab w:val="left" w:pos="1134"/>
        </w:tabs>
        <w:spacing w:before="120" w:after="0"/>
        <w:ind w:left="1134" w:hanging="1134"/>
        <w:jc w:val="left"/>
        <w:rPr>
          <w:szCs w:val="22"/>
          <w:lang w:val="tr-TR"/>
        </w:rPr>
      </w:pPr>
    </w:p>
    <w:p w14:paraId="0FF4D940" w14:textId="77777777" w:rsidR="0079109D" w:rsidRPr="00EB017D" w:rsidRDefault="0079109D" w:rsidP="0079109D">
      <w:pPr>
        <w:spacing w:before="60" w:after="60"/>
        <w:rPr>
          <w:b/>
          <w:szCs w:val="22"/>
          <w:lang w:val="tr-TR"/>
        </w:rPr>
      </w:pPr>
      <w:r w:rsidRPr="00EB017D">
        <w:rPr>
          <w:b/>
          <w:szCs w:val="22"/>
          <w:lang w:val="tr-TR"/>
        </w:rPr>
        <w:t>Faydalı Bağlantılar:</w:t>
      </w:r>
    </w:p>
    <w:p w14:paraId="3F3F3408" w14:textId="110A3FF1" w:rsidR="0079109D" w:rsidRPr="00EB017D" w:rsidRDefault="0079109D" w:rsidP="0079109D">
      <w:pPr>
        <w:spacing w:before="60" w:after="60"/>
        <w:jc w:val="left"/>
        <w:rPr>
          <w:b/>
          <w:szCs w:val="22"/>
          <w:lang w:val="tr-TR"/>
        </w:rPr>
      </w:pPr>
      <w:r w:rsidRPr="00E46A0B">
        <w:rPr>
          <w:b/>
          <w:szCs w:val="22"/>
          <w:lang w:val="tr-TR"/>
        </w:rPr>
        <w:t>Proje Döngüsü Yönetimi Rehberi</w:t>
      </w:r>
      <w:bookmarkStart w:id="61" w:name="_MailEndCompose"/>
      <w:bookmarkEnd w:id="61"/>
    </w:p>
    <w:p w14:paraId="76BBF131" w14:textId="77777777" w:rsidR="0079109D" w:rsidRPr="00EB017D" w:rsidRDefault="00E14EA7" w:rsidP="0079109D">
      <w:pPr>
        <w:spacing w:after="120"/>
        <w:jc w:val="left"/>
        <w:rPr>
          <w:color w:val="0000FF"/>
          <w:u w:val="single"/>
          <w:lang w:val="tr-TR"/>
        </w:rPr>
      </w:pPr>
      <w:hyperlink r:id="rId41" w:history="1">
        <w:r w:rsidR="0079109D" w:rsidRPr="00EB017D">
          <w:rPr>
            <w:color w:val="0000FF"/>
            <w:u w:val="single"/>
            <w:lang w:val="tr-TR"/>
          </w:rPr>
          <w:t>http://ec.europa.eu/europeaid/aid-delivery-methods-project-cycle-management-guidelines-vol-1_en</w:t>
        </w:r>
      </w:hyperlink>
    </w:p>
    <w:p w14:paraId="2320E049" w14:textId="503C13B1" w:rsidR="0079109D" w:rsidRDefault="0079109D" w:rsidP="0079109D">
      <w:pPr>
        <w:spacing w:before="60" w:after="60"/>
        <w:jc w:val="left"/>
        <w:rPr>
          <w:b/>
          <w:szCs w:val="22"/>
          <w:lang w:val="tr-TR"/>
        </w:rPr>
      </w:pPr>
      <w:r w:rsidRPr="00EB017D">
        <w:rPr>
          <w:b/>
          <w:szCs w:val="22"/>
          <w:lang w:val="tr-TR"/>
        </w:rPr>
        <w:t>H</w:t>
      </w:r>
      <w:r w:rsidR="00E46A0B">
        <w:rPr>
          <w:b/>
          <w:szCs w:val="22"/>
          <w:lang w:val="tr-TR"/>
        </w:rPr>
        <w:t>ibe Sözleşmelerinin Uygulaması</w:t>
      </w:r>
    </w:p>
    <w:p w14:paraId="18805494" w14:textId="25F43A25" w:rsidR="00E46A0B" w:rsidRPr="00EB017D" w:rsidRDefault="00E46A0B" w:rsidP="0079109D">
      <w:pPr>
        <w:spacing w:before="60" w:after="60"/>
        <w:jc w:val="left"/>
        <w:rPr>
          <w:b/>
          <w:szCs w:val="22"/>
          <w:lang w:val="tr-TR"/>
        </w:rPr>
      </w:pPr>
      <w:r>
        <w:rPr>
          <w:b/>
          <w:szCs w:val="22"/>
          <w:lang w:val="tr-TR"/>
        </w:rPr>
        <w:t>Kullanıcı Rehberi</w:t>
      </w:r>
    </w:p>
    <w:p w14:paraId="3F49112F" w14:textId="77777777" w:rsidR="0079109D" w:rsidRPr="00EB017D" w:rsidRDefault="00E14EA7" w:rsidP="0079109D">
      <w:pPr>
        <w:spacing w:after="120"/>
        <w:jc w:val="left"/>
        <w:rPr>
          <w:color w:val="0000FF"/>
          <w:u w:val="single"/>
          <w:lang w:val="tr-TR"/>
        </w:rPr>
      </w:pPr>
      <w:hyperlink r:id="rId42" w:history="1">
        <w:r w:rsidR="0079109D" w:rsidRPr="00EB017D">
          <w:rPr>
            <w:color w:val="0000FF"/>
            <w:u w:val="single"/>
            <w:lang w:val="tr-TR"/>
          </w:rPr>
          <w:t>http://ec.europa.eu/europeaid/companion/document.do?nodeNumber=19&amp;locale=en</w:t>
        </w:r>
      </w:hyperlink>
    </w:p>
    <w:p w14:paraId="7125088B" w14:textId="56C68244" w:rsidR="0079109D" w:rsidRPr="00EB017D" w:rsidRDefault="0079109D" w:rsidP="0079109D">
      <w:pPr>
        <w:spacing w:before="60" w:after="60"/>
        <w:rPr>
          <w:szCs w:val="22"/>
          <w:lang w:val="tr-TR"/>
        </w:rPr>
      </w:pPr>
      <w:r w:rsidRPr="00EB017D">
        <w:rPr>
          <w:b/>
          <w:szCs w:val="22"/>
          <w:lang w:val="tr-TR"/>
        </w:rPr>
        <w:t>Mali Rehber</w:t>
      </w:r>
    </w:p>
    <w:p w14:paraId="34C5BFD9" w14:textId="77777777" w:rsidR="0079109D" w:rsidRPr="00EB017D" w:rsidRDefault="00E14EA7" w:rsidP="0079109D">
      <w:pPr>
        <w:spacing w:after="120"/>
        <w:jc w:val="left"/>
        <w:rPr>
          <w:szCs w:val="22"/>
          <w:lang w:val="tr-TR"/>
        </w:rPr>
      </w:pPr>
      <w:hyperlink r:id="rId43" w:history="1">
        <w:r w:rsidR="0079109D" w:rsidRPr="00EB017D">
          <w:rPr>
            <w:color w:val="0000FF"/>
            <w:u w:val="single"/>
            <w:lang w:val="tr-TR"/>
          </w:rPr>
          <w:t>http://ec.europa.eu/europeaid/funding/procedures-beneficiary-countries-and-partners/financial-management-toolkit_en</w:t>
        </w:r>
      </w:hyperlink>
      <w:r w:rsidR="0079109D" w:rsidRPr="00EB017D">
        <w:rPr>
          <w:szCs w:val="22"/>
          <w:lang w:val="tr-TR"/>
        </w:rPr>
        <w:t xml:space="preserve"> </w:t>
      </w:r>
    </w:p>
    <w:p w14:paraId="215DAB58" w14:textId="28D95340" w:rsidR="0079109D" w:rsidRPr="00EB017D" w:rsidRDefault="0079109D" w:rsidP="0079109D">
      <w:pPr>
        <w:spacing w:before="60" w:after="60"/>
        <w:jc w:val="left"/>
        <w:rPr>
          <w:szCs w:val="22"/>
          <w:lang w:val="tr-TR"/>
        </w:rPr>
      </w:pPr>
      <w:r w:rsidRPr="00EB017D">
        <w:rPr>
          <w:szCs w:val="22"/>
          <w:lang w:val="tr-TR"/>
        </w:rPr>
        <w:t xml:space="preserve">Mali rehber, hibe sözleşmesinin bir </w:t>
      </w:r>
      <w:r w:rsidR="0098711A">
        <w:rPr>
          <w:szCs w:val="22"/>
          <w:lang w:val="tr-TR"/>
        </w:rPr>
        <w:t>parçası</w:t>
      </w:r>
      <w:r w:rsidRPr="00EB017D">
        <w:rPr>
          <w:szCs w:val="22"/>
          <w:lang w:val="tr-TR"/>
        </w:rPr>
        <w:t xml:space="preserve"> olmayıp yasal </w:t>
      </w:r>
      <w:r w:rsidR="0098711A">
        <w:rPr>
          <w:szCs w:val="22"/>
          <w:lang w:val="tr-TR"/>
        </w:rPr>
        <w:t>değeri</w:t>
      </w:r>
      <w:r w:rsidRPr="00EB017D">
        <w:rPr>
          <w:szCs w:val="22"/>
          <w:lang w:val="tr-TR"/>
        </w:rPr>
        <w:t xml:space="preserve"> yoktur. Sadece genel yönlendirmeler yapar ve imzalanan sözleşmeden farklılıkları olabilir. Sözleşme yükümlülükleri bakımından,</w:t>
      </w:r>
      <w:r w:rsidR="002418A9">
        <w:rPr>
          <w:szCs w:val="22"/>
          <w:lang w:val="tr-TR"/>
        </w:rPr>
        <w:t xml:space="preserve"> faydalanıcılar, daima </w:t>
      </w:r>
      <w:r w:rsidRPr="00EB017D">
        <w:rPr>
          <w:szCs w:val="22"/>
          <w:lang w:val="tr-TR"/>
        </w:rPr>
        <w:t xml:space="preserve">sözleşme dokümanlarını esas almalı, tek olarak mali rehberi kullanmamalıdırlar.  </w:t>
      </w:r>
    </w:p>
    <w:p w14:paraId="27B1752D" w14:textId="0E8385A4" w:rsidR="002573AC" w:rsidRPr="008D6F1A" w:rsidRDefault="0079109D" w:rsidP="002E0ACA">
      <w:pPr>
        <w:spacing w:after="0"/>
        <w:jc w:val="center"/>
        <w:rPr>
          <w:b/>
          <w:szCs w:val="22"/>
          <w:highlight w:val="magenta"/>
          <w:lang w:val="tr-TR"/>
        </w:rPr>
      </w:pPr>
      <w:r w:rsidRPr="00EB017D">
        <w:rPr>
          <w:color w:val="000000"/>
          <w:szCs w:val="22"/>
          <w:lang w:val="tr-TR"/>
        </w:rPr>
        <w:t>* * *</w:t>
      </w:r>
    </w:p>
    <w:p w14:paraId="12567CFD" w14:textId="77777777" w:rsidR="008D6F1A" w:rsidRPr="008D6F1A" w:rsidRDefault="008D6F1A">
      <w:pPr>
        <w:spacing w:after="0"/>
        <w:jc w:val="center"/>
        <w:rPr>
          <w:b/>
          <w:szCs w:val="22"/>
          <w:lang w:val="tr-TR"/>
        </w:rPr>
      </w:pPr>
    </w:p>
    <w:sectPr w:rsidR="008D6F1A" w:rsidRPr="008D6F1A" w:rsidSect="0089214B">
      <w:footerReference w:type="first" r:id="rId44"/>
      <w:type w:val="continuous"/>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478F3" w14:textId="77777777" w:rsidR="00043869" w:rsidRDefault="00043869">
      <w:r>
        <w:separator/>
      </w:r>
    </w:p>
    <w:p w14:paraId="6590EBED" w14:textId="77777777" w:rsidR="00043869" w:rsidRDefault="00043869"/>
  </w:endnote>
  <w:endnote w:type="continuationSeparator" w:id="0">
    <w:p w14:paraId="3B7ECD5C" w14:textId="77777777" w:rsidR="00043869" w:rsidRDefault="00043869">
      <w:r>
        <w:continuationSeparator/>
      </w:r>
    </w:p>
    <w:p w14:paraId="0A9912F9" w14:textId="77777777" w:rsidR="00043869" w:rsidRDefault="00043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423A" w14:textId="047D8FB2" w:rsidR="00E14EA7" w:rsidRPr="00A016F9" w:rsidRDefault="00E14EA7" w:rsidP="00BF158E">
    <w:pPr>
      <w:pStyle w:val="Footer"/>
      <w:tabs>
        <w:tab w:val="right" w:pos="9639"/>
      </w:tabs>
      <w:spacing w:before="120" w:after="0"/>
      <w:rPr>
        <w:rFonts w:ascii="Times New Roman" w:hAnsi="Times New Roman"/>
        <w:sz w:val="18"/>
        <w:szCs w:val="18"/>
      </w:rPr>
    </w:pPr>
    <w:r w:rsidRPr="00BE35D1">
      <w:rPr>
        <w:rFonts w:ascii="Times New Roman" w:hAnsi="Times New Roman"/>
        <w:b/>
        <w:sz w:val="20"/>
      </w:rPr>
      <w:t>August 2020</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1353CE">
      <w:rPr>
        <w:rFonts w:ascii="Times New Roman" w:hAnsi="Times New Roman"/>
        <w:noProof/>
        <w:sz w:val="18"/>
        <w:szCs w:val="18"/>
      </w:rPr>
      <w:t>35</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1353CE">
      <w:rPr>
        <w:rFonts w:ascii="Times New Roman" w:hAnsi="Times New Roman"/>
        <w:noProof/>
        <w:sz w:val="18"/>
        <w:szCs w:val="18"/>
      </w:rPr>
      <w:t>36</w:t>
    </w:r>
    <w:r>
      <w:rPr>
        <w:rFonts w:ascii="Times New Roman" w:hAnsi="Times New Roman"/>
        <w:sz w:val="18"/>
        <w:szCs w:val="18"/>
      </w:rPr>
      <w:fldChar w:fldCharType="end"/>
    </w:r>
  </w:p>
  <w:p w14:paraId="78A08342" w14:textId="77777777" w:rsidR="00E14EA7" w:rsidRPr="00491F8A" w:rsidRDefault="00E14EA7"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e3a_guidelines_en.doc</w:t>
    </w:r>
    <w:r w:rsidRPr="00491F8A">
      <w:rPr>
        <w:rFonts w:ascii="Times New Roman" w:hAnsi="Times New Roman"/>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D338" w14:textId="77777777" w:rsidR="00E14EA7" w:rsidRDefault="00E14EA7" w:rsidP="00BF158E">
    <w:pPr>
      <w:pStyle w:val="Footer"/>
      <w:tabs>
        <w:tab w:val="right" w:pos="9639"/>
      </w:tabs>
      <w:spacing w:before="120" w:after="0"/>
      <w:rPr>
        <w:rFonts w:ascii="Times New Roman" w:hAnsi="Times New Roman"/>
        <w:sz w:val="18"/>
        <w:szCs w:val="18"/>
      </w:rPr>
    </w:pPr>
    <w:r>
      <w:rPr>
        <w:rFonts w:ascii="Times New Roman" w:hAnsi="Times New Roman"/>
        <w:b/>
        <w:sz w:val="20"/>
      </w:rPr>
      <w:t>August 2020</w:t>
    </w:r>
    <w:r w:rsidRPr="00A016F9">
      <w:rPr>
        <w:rFonts w:ascii="Times New Roman" w:hAnsi="Times New Roman"/>
        <w:sz w:val="18"/>
        <w:szCs w:val="18"/>
      </w:rPr>
      <w:tab/>
    </w:r>
  </w:p>
  <w:p w14:paraId="48A1F7B1" w14:textId="77777777" w:rsidR="00E14EA7" w:rsidRPr="00491F8A" w:rsidRDefault="00E14EA7"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e3a_guidelines_en.doc</w:t>
    </w:r>
    <w:r w:rsidRPr="00491F8A">
      <w:rPr>
        <w:rFonts w:ascii="Times New Roman" w:hAnsi="Times New Roman"/>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5CC5" w14:textId="418DC6A0" w:rsidR="00E14EA7" w:rsidRDefault="00E14EA7" w:rsidP="00491F8A">
    <w:pPr>
      <w:pStyle w:val="Footer"/>
      <w:tabs>
        <w:tab w:val="right" w:pos="9639"/>
      </w:tabs>
      <w:spacing w:after="0"/>
      <w:rPr>
        <w:rFonts w:ascii="Times New Roman" w:hAnsi="Times New Roman"/>
        <w:sz w:val="18"/>
        <w:szCs w:val="18"/>
      </w:rPr>
    </w:pPr>
    <w:r w:rsidRPr="00BE35D1">
      <w:rPr>
        <w:rFonts w:ascii="Times New Roman" w:hAnsi="Times New Roman"/>
        <w:b/>
        <w:sz w:val="20"/>
      </w:rPr>
      <w:t>August 2020</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Pr>
        <w:rFonts w:ascii="Times New Roman" w:hAnsi="Times New Roman"/>
        <w:noProof/>
        <w:sz w:val="18"/>
        <w:szCs w:val="18"/>
      </w:rPr>
      <w:t>32</w:t>
    </w:r>
    <w:r>
      <w:rPr>
        <w:rFonts w:ascii="Times New Roman" w:hAnsi="Times New Roman"/>
        <w:sz w:val="18"/>
        <w:szCs w:val="18"/>
      </w:rPr>
      <w:fldChar w:fldCharType="end"/>
    </w:r>
  </w:p>
  <w:p w14:paraId="04C1CF9B" w14:textId="77777777" w:rsidR="00E14EA7" w:rsidRPr="00491F8A" w:rsidRDefault="00E14EA7" w:rsidP="00EF649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e3a_guidelines_en.doc</w:t>
    </w:r>
    <w:r w:rsidRPr="00491F8A">
      <w:rPr>
        <w:rFonts w:ascii="Times New Roman" w:hAnsi="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38905" w14:textId="77777777" w:rsidR="00043869" w:rsidRDefault="00043869" w:rsidP="00BF158E">
      <w:pPr>
        <w:spacing w:before="120" w:after="0"/>
      </w:pPr>
      <w:r>
        <w:separator/>
      </w:r>
    </w:p>
  </w:footnote>
  <w:footnote w:type="continuationSeparator" w:id="0">
    <w:p w14:paraId="5472A547" w14:textId="77777777" w:rsidR="00043869" w:rsidRDefault="00043869">
      <w:r>
        <w:continuationSeparator/>
      </w:r>
    </w:p>
  </w:footnote>
  <w:footnote w:type="continuationNotice" w:id="1">
    <w:p w14:paraId="7B667626" w14:textId="77777777" w:rsidR="00043869" w:rsidRPr="004D357E" w:rsidRDefault="00043869" w:rsidP="004D357E">
      <w:pPr>
        <w:pStyle w:val="Footer"/>
      </w:pPr>
    </w:p>
  </w:footnote>
  <w:footnote w:id="2">
    <w:p w14:paraId="7A9B9BFE" w14:textId="77777777" w:rsidR="00E14EA7" w:rsidRPr="005B3459" w:rsidRDefault="00E14EA7" w:rsidP="007A6E4B">
      <w:pPr>
        <w:pStyle w:val="FootnoteText"/>
      </w:pPr>
      <w:r w:rsidRPr="00993C70">
        <w:rPr>
          <w:shd w:val="clear" w:color="auto" w:fill="FFFFFF"/>
        </w:rPr>
        <w:footnoteRef/>
      </w:r>
      <w:r w:rsidRPr="00993C70">
        <w:rPr>
          <w:shd w:val="clear" w:color="auto" w:fill="FFFFFF"/>
        </w:rPr>
        <w:t xml:space="preserve"> Hibe finansmanının Avrupa Kalkınma Fonu tarafından sağlanması halinde, Avrupa Birliği finansmanına yapılan tüm atıflar Avrupa Kalkınma Fonu finansmanına yapılmış gibi anlaşılmalıdır.</w:t>
      </w:r>
      <w:r w:rsidRPr="005B3459">
        <w:t xml:space="preserve"> </w:t>
      </w:r>
    </w:p>
  </w:footnote>
  <w:footnote w:id="3">
    <w:p w14:paraId="628EB93B" w14:textId="77777777" w:rsidR="00E14EA7" w:rsidRPr="00D72B53" w:rsidRDefault="00E14EA7" w:rsidP="007A6E4B">
      <w:pPr>
        <w:pStyle w:val="FootnoteText"/>
        <w:rPr>
          <w:rStyle w:val="FootnoteReference"/>
        </w:rPr>
      </w:pPr>
      <w:r w:rsidRPr="00D72B53">
        <w:rPr>
          <w:rStyle w:val="FootnoteReference"/>
          <w:lang w:val="x-none"/>
        </w:rPr>
        <w:footnoteRef/>
      </w:r>
      <w:r w:rsidRPr="00D72B53">
        <w:rPr>
          <w:rStyle w:val="FootnoteReference"/>
          <w:lang w:val="x-none"/>
        </w:rPr>
        <w:t xml:space="preserve"> </w:t>
      </w:r>
      <w:r w:rsidRPr="00D72B53">
        <w:rPr>
          <w:rStyle w:val="FootnoteReference"/>
        </w:rPr>
        <w:t xml:space="preserve">Kuruluşun ülke yasalarına göre kurulduğunu ve uygun ülkelerden birinde merkez ofisinin bulunduğunu gösteren tüzüğü esas alınarak belirlenir. Bu bağlamda, kuruluş tüzüğü bir başka ülkede kayıtlı herhangi bir tüzel kişilik, bölgede kayıtlı ya da “Mutabakat Zaptı” imzalamış olsa dahi, başvuru için uygun bir yerel kuruluş olarak değerlendirilmeyecektir.  </w:t>
      </w:r>
    </w:p>
  </w:footnote>
  <w:footnote w:id="4">
    <w:p w14:paraId="1864F1BD" w14:textId="77777777" w:rsidR="00E14EA7" w:rsidRPr="00D72B53" w:rsidRDefault="00E14EA7" w:rsidP="007A6E4B">
      <w:pPr>
        <w:pStyle w:val="FootnoteText"/>
        <w:rPr>
          <w:rStyle w:val="FootnoteReference"/>
        </w:rPr>
      </w:pPr>
      <w:r w:rsidRPr="00D72B53">
        <w:rPr>
          <w:rStyle w:val="FootnoteReference"/>
          <w:lang w:val="x-none"/>
        </w:rPr>
        <w:footnoteRef/>
      </w:r>
      <w:r w:rsidRPr="00D72B53">
        <w:rPr>
          <w:rStyle w:val="FootnoteReference"/>
          <w:lang w:val="x-none"/>
        </w:rPr>
        <w:t xml:space="preserve">  </w:t>
      </w:r>
      <w:r w:rsidRPr="00D72B53">
        <w:rPr>
          <w:rStyle w:val="FootnoteReference"/>
        </w:rPr>
        <w:t xml:space="preserve">Üye ülkelerin listesine </w:t>
      </w:r>
      <w:hyperlink r:id="rId1" w:history="1">
        <w:r w:rsidRPr="00D72B53">
          <w:rPr>
            <w:rStyle w:val="FootnoteReference"/>
          </w:rPr>
          <w:t>http://europa.eu/about-eu/countries/index_en.htm</w:t>
        </w:r>
      </w:hyperlink>
      <w:r w:rsidRPr="00D72B53">
        <w:rPr>
          <w:rStyle w:val="FootnoteReference"/>
        </w:rPr>
        <w:t xml:space="preserve"> adresinden erişilebilir. </w:t>
      </w:r>
    </w:p>
  </w:footnote>
  <w:footnote w:id="5">
    <w:p w14:paraId="50E97B08" w14:textId="596DDFDD" w:rsidR="00E14EA7" w:rsidRPr="00D72B53" w:rsidRDefault="00E14EA7" w:rsidP="007A6E4B">
      <w:pPr>
        <w:pStyle w:val="FootnoteText"/>
        <w:rPr>
          <w:rStyle w:val="FootnoteReference"/>
        </w:rPr>
      </w:pPr>
      <w:r w:rsidRPr="00D72B53">
        <w:rPr>
          <w:rStyle w:val="FootnoteReference"/>
        </w:rPr>
        <w:footnoteRef/>
      </w:r>
      <w:r w:rsidRPr="00D72B53">
        <w:rPr>
          <w:rStyle w:val="FootnoteReference"/>
        </w:rPr>
        <w:t xml:space="preserve"> IPA Tüzüğü (PRAG annex A2a takip eden internet adresinde bulunmaktadır: </w:t>
      </w:r>
      <w:hyperlink r:id="rId2" w:history="1">
        <w:r w:rsidRPr="00BD6F7B">
          <w:rPr>
            <w:rStyle w:val="FootnoteReference"/>
          </w:rPr>
          <w:t>Annexes - EXACT External Wiki - EN - EC Public Wiki (europa.eu)</w:t>
        </w:r>
      </w:hyperlink>
      <w:r w:rsidRPr="00D72B53">
        <w:rPr>
          <w:rStyle w:val="FootnoteReference"/>
        </w:rPr>
        <w:t xml:space="preserve">  </w:t>
      </w:r>
    </w:p>
  </w:footnote>
  <w:footnote w:id="6">
    <w:p w14:paraId="7E2147A6" w14:textId="2881118E" w:rsidR="00E14EA7" w:rsidRPr="00BD6F7B" w:rsidRDefault="00E14EA7">
      <w:pPr>
        <w:pStyle w:val="FootnoteText"/>
        <w:rPr>
          <w:rStyle w:val="FootnoteReference"/>
        </w:rPr>
      </w:pPr>
      <w:r>
        <w:rPr>
          <w:rStyle w:val="FootnoteReference"/>
        </w:rPr>
        <w:footnoteRef/>
      </w:r>
      <w:r w:rsidRPr="00D72B53">
        <w:rPr>
          <w:rStyle w:val="FootnoteReference"/>
        </w:rPr>
        <w:t xml:space="preserve"> </w:t>
      </w:r>
      <w:r w:rsidRPr="00BD6F7B">
        <w:rPr>
          <w:rStyle w:val="FootnoteReference"/>
        </w:rPr>
        <w:t xml:space="preserve">İsrailli kurumlarla ilgili olarak, lütfen İsrailli kurumların uygunluğu ve AB tarafından 2014 yılından itibaren finanse edilen hibe, ödül ve finansal araçlar için Haziran 1967’den bu yana İsrail’in işgal ettiği bölgelerdeki faaliyetlerine ilişkin yönergeleri izleyin (OJ C 205, 19.7.2013, sf. 9)  </w:t>
      </w:r>
    </w:p>
  </w:footnote>
  <w:footnote w:id="7">
    <w:p w14:paraId="765E8245" w14:textId="0BF7B3A0" w:rsidR="00E14EA7" w:rsidRPr="00BD6F7B" w:rsidRDefault="00E14EA7">
      <w:pPr>
        <w:pStyle w:val="FootnoteText"/>
        <w:rPr>
          <w:rStyle w:val="FootnoteReference"/>
        </w:rPr>
      </w:pPr>
      <w:r>
        <w:rPr>
          <w:rStyle w:val="FootnoteReference"/>
        </w:rPr>
        <w:footnoteRef/>
      </w:r>
      <w:r w:rsidRPr="00BD6F7B">
        <w:rPr>
          <w:rStyle w:val="FootnoteReference"/>
        </w:rPr>
        <w:t xml:space="preserve"> </w:t>
      </w:r>
      <w:r w:rsidRPr="000E1434">
        <w:rPr>
          <w:rStyle w:val="FootnoteReference"/>
        </w:rPr>
        <w:t>Birleşik Krallık başvuru sahipleri için: Lütfen AB-Birleşik Krallık Çekilme Anlaşmasının* 1 Ş</w:t>
      </w:r>
      <w:r>
        <w:rPr>
          <w:rStyle w:val="FootnoteReference"/>
        </w:rPr>
        <w:t>ubat 2020 tarihinde ve</w:t>
      </w:r>
      <w:r w:rsidRPr="00D72B53">
        <w:rPr>
          <w:rStyle w:val="FootnoteReference"/>
        </w:rPr>
        <w:t xml:space="preserve"> özellikle 127(6), 137 ve 138. Maddelerinin yürürlüğe girmesinin ardından, bir ülkede ikamet eden veya yerleşik gerçek veya tüzel kişilere yapılan atıfların dikkate alındığını unutmayın. Avrupa Birliği Üye Devleti ve 236/2014 Sayılı Tüzük (AB)** ve ACP-EU Ortaklık Anlaşması*** Ek IV kapsamında tanımlanan uygun bir ülkeden gelen mallar, Birleşik Krallık'ta ikamet eden veya yerleşik gerçek veya tüzel kişileri ve Birleşik Krallık menşeli malları içerecek şekilde anlaşılmalıdır.****. Bu kişiler ve mallar bu nedenle bu çağrı kapsamında uygundur.</w:t>
      </w:r>
    </w:p>
    <w:p w14:paraId="22B885BB" w14:textId="77777777" w:rsidR="00E14EA7" w:rsidRPr="00D72B53" w:rsidRDefault="00E14EA7">
      <w:pPr>
        <w:pStyle w:val="FootnoteText"/>
        <w:rPr>
          <w:rStyle w:val="FootnoteReference"/>
        </w:rPr>
      </w:pPr>
      <w:r w:rsidRPr="00D72B53">
        <w:rPr>
          <w:rStyle w:val="FootnoteReference"/>
        </w:rPr>
        <w:t>* Büyük Britanya Birleşik Krallığı ve Kuzey İrlanda'nın Avrupa Birliği'nden ve Avrupa Atom Enerjisi Topluluğu'ndan çekilmesine ilişkin Anlaşma.</w:t>
      </w:r>
    </w:p>
    <w:p w14:paraId="1BEF29BB" w14:textId="77777777" w:rsidR="00E14EA7" w:rsidRPr="00D72B53" w:rsidRDefault="00E14EA7">
      <w:pPr>
        <w:pStyle w:val="FootnoteText"/>
        <w:rPr>
          <w:rStyle w:val="FootnoteReference"/>
        </w:rPr>
      </w:pPr>
      <w:r w:rsidRPr="00D72B53">
        <w:rPr>
          <w:rStyle w:val="FootnoteReference"/>
        </w:rPr>
        <w:t>** Avrupa Parlamentosu ve Konseyi'nin (AB) 236/2014 Sayılı 11 Mart 2014 tarihli Tüzüğü, Birliğin dış eylemi finanse etme araçlarının uygulanmasına yönelik ortak kurallar ve prosedürler ortaya koymaktadır.</w:t>
      </w:r>
    </w:p>
    <w:p w14:paraId="4120B9C2" w14:textId="77777777" w:rsidR="00E14EA7" w:rsidRPr="00D72B53" w:rsidRDefault="00E14EA7">
      <w:pPr>
        <w:pStyle w:val="FootnoteText"/>
        <w:rPr>
          <w:rStyle w:val="FootnoteReference"/>
        </w:rPr>
      </w:pPr>
      <w:r w:rsidRPr="00D72B53">
        <w:rPr>
          <w:rStyle w:val="FootnoteReference"/>
        </w:rPr>
        <w:t>*** ACP-AB Bakanlar Konseyi'nin 1/2014 sayılı Kararı (OJ L196/40, 3.7.2014) ile revize edilen ACP-EU Ortaklık Anlaşması Ek IV</w:t>
      </w:r>
    </w:p>
    <w:p w14:paraId="11E6B804" w14:textId="1D0A486B" w:rsidR="00E14EA7" w:rsidRPr="00D72B53" w:rsidRDefault="00E14EA7">
      <w:pPr>
        <w:pStyle w:val="FootnoteText"/>
        <w:rPr>
          <w:rStyle w:val="FootnoteReference"/>
        </w:rPr>
      </w:pPr>
      <w:r w:rsidRPr="00D72B53">
        <w:rPr>
          <w:rStyle w:val="FootnoteReference"/>
        </w:rPr>
        <w:t>**** TFEU'nun Dördüncü Kısmında ve Ek II'de belirtildiği gibi Birleşik Krallık ile özel ilişkileri olan Denizaşırı Ülkeler ve Bölgeler dâhi</w:t>
      </w:r>
      <w:proofErr w:type="gramStart"/>
      <w:r>
        <w:t>l</w:t>
      </w:r>
      <w:proofErr w:type="gramEnd"/>
    </w:p>
  </w:footnote>
  <w:footnote w:id="8">
    <w:p w14:paraId="11E3319E" w14:textId="77777777" w:rsidR="00E14EA7" w:rsidRPr="00494034" w:rsidRDefault="00E14EA7" w:rsidP="004D3774">
      <w:pPr>
        <w:pStyle w:val="FootnoteText"/>
        <w:rPr>
          <w:rStyle w:val="FootnoteReference"/>
        </w:rPr>
      </w:pPr>
      <w:r>
        <w:rPr>
          <w:rStyle w:val="FootnoteReference"/>
        </w:rPr>
        <w:footnoteRef/>
      </w:r>
      <w:r>
        <w:t xml:space="preserve"> </w:t>
      </w:r>
      <w:r w:rsidRPr="00D72B53">
        <w:rPr>
          <w:rStyle w:val="FootnoteReference"/>
        </w:rPr>
        <w:t xml:space="preserve">Yerel kuruluşlar; kanunlar çerçevesinde, doğrudan ya da dolaylı olarak o bölge içerisindeki alt-ulusal seviyede seçilmiş ve ilgili kamu mal ve hizmetlerinin vatandaşlara sunulmasına yönelik belli derecede merkezden özerk ve belli başlı yetkinliklere sahip olan kamu kurum ve kuruluşlarıdır. Bunlar, belediyeler, topluluklar, mahalleler, iller ve bölgeler gibi pek çok seviyedeki farklı kamu kurum ve kuruluşlarını kapsarlar. </w:t>
      </w:r>
      <w:hyperlink r:id="rId3" w:history="1">
        <w:r w:rsidRPr="00494034">
          <w:rPr>
            <w:rStyle w:val="FootnoteReference"/>
          </w:rPr>
          <w:t>https://ec.europa.eu/international-partnerships/system/files/communication-local-authorities-in-partner-countries-com2013280-20130515_en.pdf</w:t>
        </w:r>
      </w:hyperlink>
      <w:r>
        <w:t xml:space="preserve"> </w:t>
      </w:r>
    </w:p>
    <w:p w14:paraId="4AD7BA80" w14:textId="057A4374" w:rsidR="00E14EA7" w:rsidRDefault="00E14EA7">
      <w:pPr>
        <w:pStyle w:val="FootnoteText"/>
      </w:pPr>
    </w:p>
  </w:footnote>
  <w:footnote w:id="9">
    <w:p w14:paraId="229BEAA5" w14:textId="77777777" w:rsidR="00E14EA7" w:rsidRPr="000E1434" w:rsidRDefault="00E14EA7">
      <w:pPr>
        <w:pStyle w:val="FootnoteText"/>
        <w:rPr>
          <w:rStyle w:val="FootnoteReference"/>
          <w:szCs w:val="20"/>
          <w:lang w:val="en-GB"/>
        </w:rPr>
      </w:pPr>
      <w:r>
        <w:rPr>
          <w:rStyle w:val="FootnoteReference"/>
        </w:rPr>
        <w:footnoteRef/>
      </w:r>
      <w:r w:rsidRPr="000E1434">
        <w:rPr>
          <w:rStyle w:val="FootnoteReference"/>
        </w:rPr>
        <w:t xml:space="preserve"> Kuruluşun ülke yasalarına göre kurulduğunu ve uygun ülkelerden birinde merkez ofisinin bulunduğunu gösteren tüzüğü esas alınarak belirlenir. Bu bağlamda, kuruluş tüzüğü bir başka ülkede kayıtlı herhangi bir tüzel kişilik, bölgede kayıtlı ya da “Mutabakat Zaptı” imzalamış olsa dahi, başvuru için uygun bir yerel kuruluş olarak değerlendirilmeyecektir.  </w:t>
      </w:r>
    </w:p>
    <w:p w14:paraId="6DA369E9" w14:textId="02607FE7" w:rsidR="00E14EA7" w:rsidRPr="000E1434" w:rsidRDefault="00E14EA7">
      <w:pPr>
        <w:pStyle w:val="FootnoteText"/>
        <w:rPr>
          <w:rStyle w:val="FootnoteReference"/>
          <w:sz w:val="20"/>
          <w:vertAlign w:val="baseline"/>
          <w:lang w:val="x-none"/>
        </w:rPr>
      </w:pPr>
      <w:r w:rsidRPr="000E1434">
        <w:rPr>
          <w:rStyle w:val="FootnoteReference"/>
        </w:rPr>
        <w:t xml:space="preserve">Üye ülkelerin listesine </w:t>
      </w:r>
      <w:hyperlink r:id="rId4" w:history="1">
        <w:r w:rsidRPr="000E1434">
          <w:rPr>
            <w:rStyle w:val="FootnoteReference"/>
          </w:rPr>
          <w:t>http://europa.eu/about-eu/countries/index_en.htm</w:t>
        </w:r>
      </w:hyperlink>
      <w:r w:rsidRPr="000E1434">
        <w:rPr>
          <w:rStyle w:val="FootnoteReference"/>
        </w:rPr>
        <w:t xml:space="preserve"> adresinden erişilebilir. </w:t>
      </w:r>
    </w:p>
  </w:footnote>
  <w:footnote w:id="10">
    <w:p w14:paraId="617D144E" w14:textId="5BD39B99" w:rsidR="00E14EA7" w:rsidRPr="000E1434" w:rsidRDefault="00E14EA7">
      <w:pPr>
        <w:pStyle w:val="FootnoteText"/>
      </w:pPr>
      <w:r>
        <w:rPr>
          <w:rStyle w:val="FootnoteReference"/>
        </w:rPr>
        <w:footnoteRef/>
      </w:r>
      <w:r>
        <w:t xml:space="preserve"> </w:t>
      </w:r>
      <w:r w:rsidRPr="000E1434">
        <w:rPr>
          <w:rStyle w:val="FootnoteReference"/>
        </w:rPr>
        <w:t xml:space="preserve">IPA Tüzüğü (PRAG annex A2a takip eden internet adresinde bulunmaktadır: </w:t>
      </w:r>
      <w:hyperlink r:id="rId5" w:history="1">
        <w:r w:rsidRPr="000E1434">
          <w:rPr>
            <w:rStyle w:val="FootnoteReference"/>
          </w:rPr>
          <w:t>http://ec.europa.eu/europeaid/prag/annexes.do</w:t>
        </w:r>
      </w:hyperlink>
      <w:r w:rsidRPr="000E1434">
        <w:rPr>
          <w:rStyle w:val="FootnoteReference"/>
        </w:rPr>
        <w:t xml:space="preserve">  </w:t>
      </w:r>
    </w:p>
  </w:footnote>
  <w:footnote w:id="11">
    <w:p w14:paraId="562F59D3" w14:textId="0408F893" w:rsidR="00E14EA7" w:rsidRPr="000E1434" w:rsidRDefault="00E14EA7">
      <w:pPr>
        <w:pStyle w:val="FootnoteText"/>
        <w:rPr>
          <w:lang w:val="x-none"/>
        </w:rPr>
      </w:pPr>
      <w:r>
        <w:rPr>
          <w:rStyle w:val="FootnoteReference"/>
        </w:rPr>
        <w:footnoteRef/>
      </w:r>
      <w:r>
        <w:t xml:space="preserve"> </w:t>
      </w:r>
      <w:r w:rsidRPr="000E1434">
        <w:rPr>
          <w:rStyle w:val="FootnoteReference"/>
        </w:rPr>
        <w:t>İsrailli kurumlarla ilgili olarak, lütfen İsrailli kurumların uygunluğu ve AB tarafından 2014 yılından itibaren finanse edilen hibe, ödül ve finansal araçlar için Haziran 1967’den bu yana İsrail’in işgal ettiği bölgelerdeki faaliyetlerine ilişkin yönergeleri izleyin (OJ C 205, 19.7.2013, sf. 9)</w:t>
      </w:r>
    </w:p>
  </w:footnote>
  <w:footnote w:id="12">
    <w:p w14:paraId="28249B72" w14:textId="77777777" w:rsidR="00E14EA7" w:rsidRPr="000E1434" w:rsidRDefault="00E14EA7">
      <w:pPr>
        <w:pStyle w:val="FootnoteText"/>
        <w:rPr>
          <w:rStyle w:val="FootnoteReference"/>
          <w:szCs w:val="20"/>
          <w:lang w:val="en-GB"/>
        </w:rPr>
      </w:pPr>
      <w:r>
        <w:rPr>
          <w:rStyle w:val="FootnoteReference"/>
        </w:rPr>
        <w:footnoteRef/>
      </w:r>
      <w:r>
        <w:t xml:space="preserve"> </w:t>
      </w:r>
      <w:r w:rsidRPr="000E1434">
        <w:rPr>
          <w:rStyle w:val="FootnoteReference"/>
        </w:rPr>
        <w:t>Birleşik Krallık başvuru sahipleri için: Lütfen AB-Birleşik Krallık Çekilme Anlaşmasının* 1 Şubat 2020 tarihinde ve özellikle 127(6), 137 ve 138. Maddelerinin yürürlüğe girmesinin ardından, bir ülkede ikamet eden veya yerleşik gerçek veya tüzel kişilere yapılan atıfların dikkate alındığını unutmayın. Avrupa Birliği Üye Devleti ve 236/2014 Sayılı Tüzük (AB)** ve ACP-EU Ortaklık Anlaşması*** Ek IV kapsamında tanımlanan uygun bir ülkeden gelen mallar, Birleşik Krallık'ta ikamet eden veya yerleşik gerçek veya tüzel kişileri ve Birleşik Krallık menşeli malları içerecek şekilde anlaşılmalıdır.****. Bu kişiler ve mallar bu nedenle bu çağrı kapsamında uygundur.</w:t>
      </w:r>
    </w:p>
    <w:p w14:paraId="1F6C1EF0" w14:textId="77777777" w:rsidR="00E14EA7" w:rsidRPr="000E1434" w:rsidRDefault="00E14EA7">
      <w:pPr>
        <w:pStyle w:val="FootnoteText"/>
        <w:rPr>
          <w:rStyle w:val="FootnoteReference"/>
        </w:rPr>
      </w:pPr>
      <w:r w:rsidRPr="000E1434">
        <w:rPr>
          <w:rStyle w:val="FootnoteReference"/>
        </w:rPr>
        <w:t>* Büyük Britanya Birleşik Krallığı ve Kuzey İrlanda'nın Avrupa Birliği'nden ve Avrupa Atom Enerjisi Topluluğu'ndan çekilmesine ilişkin Anlaşma.</w:t>
      </w:r>
    </w:p>
    <w:p w14:paraId="11EBA259" w14:textId="77777777" w:rsidR="00E14EA7" w:rsidRPr="000E1434" w:rsidRDefault="00E14EA7">
      <w:pPr>
        <w:pStyle w:val="FootnoteText"/>
        <w:rPr>
          <w:rStyle w:val="FootnoteReference"/>
        </w:rPr>
      </w:pPr>
      <w:r w:rsidRPr="000E1434">
        <w:rPr>
          <w:rStyle w:val="FootnoteReference"/>
        </w:rPr>
        <w:t>** Avrupa Parlamentosu ve Konseyi'nin (AB) 236/2014 Sayılı 11 Mart 2014 tarihli Tüzüğü, Birliğin dış eylemi finanse etme araçlarının uygulanmasına yönelik ortak kurallar ve prosedürler ortaya koymaktadır.</w:t>
      </w:r>
    </w:p>
    <w:p w14:paraId="17BFFCE9" w14:textId="77777777" w:rsidR="00E14EA7" w:rsidRPr="000E1434" w:rsidRDefault="00E14EA7">
      <w:pPr>
        <w:pStyle w:val="FootnoteText"/>
        <w:rPr>
          <w:rStyle w:val="FootnoteReference"/>
        </w:rPr>
      </w:pPr>
      <w:r w:rsidRPr="000E1434">
        <w:rPr>
          <w:rStyle w:val="FootnoteReference"/>
        </w:rPr>
        <w:t>*** ACP-AB Bakanlar Konseyi'nin 1/2014 sayılı Kararı (OJ L196/40, 3.7.2014) ile revize edilen ACP-EU Ortaklık Anlaşması Ek IV</w:t>
      </w:r>
    </w:p>
    <w:p w14:paraId="49A33D32" w14:textId="3D90C1B8" w:rsidR="00E14EA7" w:rsidRPr="000E1434" w:rsidRDefault="00E14EA7">
      <w:pPr>
        <w:pStyle w:val="FootnoteText"/>
        <w:rPr>
          <w:vertAlign w:val="superscript"/>
          <w:lang w:val="x-none"/>
        </w:rPr>
      </w:pPr>
      <w:r w:rsidRPr="000E1434">
        <w:rPr>
          <w:rStyle w:val="FootnoteReference"/>
        </w:rPr>
        <w:t>**** TFEU'nun Dördüncü Kısmında ve Ek II'de belirtildiği gibi Birleşik Krallık ile özel ilişkileri olan Denizaşırı Ülkeler ve Bölgeler dâhi</w:t>
      </w:r>
      <w:r w:rsidRPr="000E1434">
        <w:rPr>
          <w:rStyle w:val="FootnoteReference"/>
          <w:lang w:val="x-none"/>
        </w:rPr>
        <w:t>l</w:t>
      </w:r>
    </w:p>
  </w:footnote>
  <w:footnote w:id="13">
    <w:p w14:paraId="71E27CA2" w14:textId="7B115B44" w:rsidR="00E14EA7" w:rsidRPr="000E1434" w:rsidRDefault="00E14EA7">
      <w:pPr>
        <w:pStyle w:val="FootnoteText"/>
        <w:rPr>
          <w:rStyle w:val="FootnoteReference"/>
          <w:szCs w:val="20"/>
          <w:lang w:val="x-none"/>
        </w:rPr>
      </w:pPr>
      <w:r>
        <w:rPr>
          <w:rStyle w:val="FootnoteReference"/>
        </w:rPr>
        <w:t>12</w:t>
      </w:r>
      <w:r>
        <w:t xml:space="preserve"> </w:t>
      </w:r>
      <w:r w:rsidRPr="000E1434">
        <w:rPr>
          <w:rStyle w:val="FootnoteReference"/>
          <w:lang w:val="x-none"/>
        </w:rPr>
        <w:t>Bu Teklif Çağrısı kapsamında, “sivil toplum kuruluşu” aşağıdaki şekilde tanımlanmaktadır:</w:t>
      </w:r>
      <w:r w:rsidRPr="000E1434">
        <w:rPr>
          <w:rStyle w:val="FootnoteReference"/>
          <w:lang w:val="x-none"/>
        </w:rPr>
        <w:br/>
        <w:t>a. Kuruluşu ve personeli ile yöneticilerinin atanması bakımından devletten bağımsız olan,</w:t>
      </w:r>
    </w:p>
    <w:p w14:paraId="18D4524F" w14:textId="77777777" w:rsidR="00E14EA7" w:rsidRPr="000E1434" w:rsidRDefault="00E14EA7">
      <w:pPr>
        <w:pStyle w:val="FootnoteText"/>
        <w:rPr>
          <w:rStyle w:val="FootnoteReference"/>
          <w:lang w:val="x-none"/>
        </w:rPr>
      </w:pPr>
      <w:r w:rsidRPr="000E1434">
        <w:rPr>
          <w:rStyle w:val="FootnoteReference"/>
          <w:lang w:val="x-none"/>
        </w:rPr>
        <w:t>b. Mali ve idari işlerinde özerk ve demokratik bir yapıya sahip olan,</w:t>
      </w:r>
    </w:p>
    <w:p w14:paraId="24665321" w14:textId="77777777" w:rsidR="00E14EA7" w:rsidRPr="000E1434" w:rsidRDefault="00E14EA7">
      <w:pPr>
        <w:pStyle w:val="FootnoteText"/>
        <w:rPr>
          <w:rStyle w:val="FootnoteReference"/>
          <w:lang w:val="x-none"/>
        </w:rPr>
      </w:pPr>
      <w:r w:rsidRPr="000E1434">
        <w:rPr>
          <w:rStyle w:val="FootnoteReference"/>
          <w:lang w:val="x-none"/>
        </w:rPr>
        <w:t>c. Kar amacı gütmeyen tüzel kişidir. </w:t>
      </w:r>
    </w:p>
    <w:p w14:paraId="048FD5D6" w14:textId="77777777" w:rsidR="00E14EA7" w:rsidRPr="000E1434" w:rsidRDefault="00E14EA7">
      <w:pPr>
        <w:pStyle w:val="FootnoteText"/>
        <w:rPr>
          <w:vertAlign w:val="superscript"/>
        </w:rPr>
      </w:pPr>
      <w:r w:rsidRPr="000E1434">
        <w:rPr>
          <w:rStyle w:val="FootnoteReference"/>
          <w:lang w:val="x-none"/>
        </w:rPr>
        <w:t>Bu bağlamda, “Sosyal Yardımlaşma ve Dayanışma Vakıfları” sivil toplum kuruluşu olarak değerlendirilmemektedir ve uygun Başvuru Sahibi y</w:t>
      </w:r>
      <w:r>
        <w:rPr>
          <w:rStyle w:val="FootnoteReference"/>
          <w:lang w:val="x-none"/>
        </w:rPr>
        <w:t>a da  eş-başvuran değildirler.</w:t>
      </w:r>
    </w:p>
  </w:footnote>
  <w:footnote w:id="14">
    <w:p w14:paraId="26EA5FEB" w14:textId="471C61D5" w:rsidR="00E14EA7" w:rsidRPr="005570F4" w:rsidRDefault="00E14EA7">
      <w:pPr>
        <w:pStyle w:val="FootnoteText"/>
        <w:rPr>
          <w:vertAlign w:val="superscript"/>
        </w:rPr>
      </w:pPr>
      <w:r>
        <w:rPr>
          <w:rStyle w:val="FootnoteReference"/>
        </w:rPr>
        <w:t>13</w:t>
      </w:r>
      <w:r>
        <w:t xml:space="preserve"> </w:t>
      </w:r>
      <w:r w:rsidRPr="000E1434">
        <w:rPr>
          <w:rStyle w:val="FootnoteReference"/>
          <w:lang w:val="x-none"/>
        </w:rPr>
        <w:t>5253 sayılı Dernekler Kanunu kapsamında kurulmuş olan dernek ve vakıfların federasyon ve konfederasyonları uygun Başvuru Sahibi ya da  eş-başvurandır.</w:t>
      </w:r>
    </w:p>
  </w:footnote>
  <w:footnote w:id="15">
    <w:p w14:paraId="0878480A" w14:textId="73BFD63E" w:rsidR="00E14EA7" w:rsidRPr="000E1434" w:rsidRDefault="00E14EA7">
      <w:pPr>
        <w:pStyle w:val="FootnoteText"/>
        <w:rPr>
          <w:rStyle w:val="FootnoteReference"/>
          <w:szCs w:val="20"/>
          <w:lang w:val="x-none"/>
        </w:rPr>
      </w:pPr>
      <w:r>
        <w:rPr>
          <w:rStyle w:val="FootnoteReference"/>
        </w:rPr>
        <w:t>14</w:t>
      </w:r>
      <w:r>
        <w:t xml:space="preserve"> </w:t>
      </w:r>
      <w:r w:rsidRPr="000E1434">
        <w:rPr>
          <w:rStyle w:val="FootnoteReference"/>
          <w:lang w:val="x-none"/>
        </w:rPr>
        <w:t>Bu hibe programında kooperatifler, faaliyetlerinin kesinlikle kar amacı gütmeyen bir şekilde yapıldığını göstermelidir. Uygunluk kontrolünün doğrulanması sırasında, kârın hissedarlara dağıtımını yasaklayan tüzüklerini sunmak zorundadırlar. Başka bir seçenek olarak kooperatifler pay sahiplerine son üç yıldır (2016, 2017, 2018) kar dağıtımı yapılmadığını kanıtlayan ve bu yılları kapsayacak şekilde hazırlanmış bir mali denetim raporunu sunabilirler. Ayrıca Kooperatif Yönetim Kurulu gelecek 5 yıl içinde pay sahiplerine kar dağıtımı yapılmayacağını beyan etmelidir.</w:t>
      </w:r>
    </w:p>
    <w:p w14:paraId="09706DFE" w14:textId="77777777" w:rsidR="00E14EA7" w:rsidRPr="005570F4" w:rsidRDefault="00E14EA7">
      <w:pPr>
        <w:pStyle w:val="FootnoteText"/>
        <w:rPr>
          <w:rStyle w:val="FootnoteReference"/>
        </w:rPr>
      </w:pPr>
      <w:r w:rsidRPr="000E1434">
        <w:rPr>
          <w:rStyle w:val="FootnoteReference"/>
          <w:lang w:val="x-none"/>
        </w:rPr>
        <w:t>15 Kar amacı gütmeyen kuruluş, üyelerinin, bu kurumun faaliyetlerinden dolayı doğrudan ve dolaylı olarak kar veya gelir elde etmedikleri kuruluştur. Kar amacı gütmeyen kuruluş kar elde edebilir, ancak, bu kar sahiplerine, üyelerine veya başkalarına dağıtılmaz ve sadece kuruluşun amaçları doğrultusunda kullanılabilir. Uluslararası kurumlar bu kapsamda değerlendirilmez</w:t>
      </w:r>
      <w:r>
        <w:t>.</w:t>
      </w:r>
    </w:p>
  </w:footnote>
  <w:footnote w:id="16">
    <w:p w14:paraId="2E37C8ED" w14:textId="77777777" w:rsidR="00E14EA7" w:rsidRDefault="00E14EA7"/>
    <w:p w14:paraId="28BE2D02" w14:textId="36425FE5" w:rsidR="00E14EA7" w:rsidRPr="005570F4" w:rsidRDefault="00E14EA7">
      <w:pPr>
        <w:pStyle w:val="FootnoteText"/>
        <w:rPr>
          <w:rStyle w:val="FootnoteReference"/>
          <w:szCs w:val="20"/>
          <w:lang w:val="en-GB"/>
        </w:rPr>
      </w:pPr>
    </w:p>
  </w:footnote>
  <w:footnote w:id="17">
    <w:p w14:paraId="3DFD2710" w14:textId="49D08AFC" w:rsidR="00E14EA7" w:rsidRDefault="00E14EA7">
      <w:pPr>
        <w:pStyle w:val="FootnoteText"/>
      </w:pPr>
      <w:r>
        <w:rPr>
          <w:rStyle w:val="FootnoteReference"/>
        </w:rPr>
        <w:t>16</w:t>
      </w:r>
      <w:r>
        <w:t xml:space="preserve"> </w:t>
      </w:r>
      <w:r w:rsidRPr="000E1434">
        <w:rPr>
          <w:rStyle w:val="FootnoteReference"/>
        </w:rPr>
        <w:t>Eş-başvuran bir üniversiteye bağlıysa, üniversitenin bizzat kendisi eş-başvuran olarak görülecektir.</w:t>
      </w:r>
      <w:r>
        <w:t xml:space="preserve"> </w:t>
      </w:r>
    </w:p>
    <w:p w14:paraId="33D06269" w14:textId="77777777" w:rsidR="00E14EA7" w:rsidRDefault="00E14EA7">
      <w:pPr>
        <w:pStyle w:val="FootnoteText"/>
      </w:pPr>
    </w:p>
  </w:footnote>
  <w:footnote w:id="18">
    <w:p w14:paraId="37C79C5D" w14:textId="52D09E2C" w:rsidR="00E14EA7" w:rsidRPr="00032BB1" w:rsidRDefault="00E14EA7">
      <w:pPr>
        <w:pStyle w:val="FootnoteText"/>
        <w:rPr>
          <w:rStyle w:val="FootnoteReference"/>
          <w:szCs w:val="20"/>
          <w:lang w:val="en-GB"/>
        </w:rPr>
      </w:pPr>
      <w:r>
        <w:rPr>
          <w:rStyle w:val="FootnoteReference"/>
        </w:rPr>
        <w:t>17</w:t>
      </w:r>
      <w:r>
        <w:t xml:space="preserve"> </w:t>
      </w:r>
      <w:r w:rsidRPr="00032BB1">
        <w:rPr>
          <w:rStyle w:val="FootnoteReference"/>
        </w:rPr>
        <w:t>Güncel yaptırımlar listesi www.sanctionsmap.eu. web adresinde bulunmaktadır. Yaptırımlar haritası yaptırım rejimlerinin belirlenmesi için bir BT aracıdır. Yaptırımların kaynağı, Resmi Gazete'de yayınlanan kanun tasarruflarıdır. Yayınlanan kanun tasarruflarıyla websitesi güncellemeleri arasında uyuşmazlık olması durumunda Resmi Gazetede yayınlanan versiyon geçerlidir.</w:t>
      </w:r>
    </w:p>
    <w:p w14:paraId="7FC672C6" w14:textId="77777777" w:rsidR="00E14EA7" w:rsidRPr="00032BB1" w:rsidRDefault="00E14EA7">
      <w:pPr>
        <w:pStyle w:val="FootnoteText"/>
        <w:rPr>
          <w:rStyle w:val="FootnoteReference"/>
        </w:rPr>
      </w:pPr>
    </w:p>
    <w:p w14:paraId="7B2E11B5" w14:textId="77777777" w:rsidR="00E14EA7" w:rsidRDefault="00E14EA7">
      <w:pPr>
        <w:pStyle w:val="FootnoteText"/>
      </w:pPr>
    </w:p>
  </w:footnote>
  <w:footnote w:id="19">
    <w:p w14:paraId="45A9B12D" w14:textId="41BEE522" w:rsidR="00E14EA7" w:rsidRPr="004C668A" w:rsidRDefault="00E14EA7">
      <w:pPr>
        <w:pStyle w:val="FootnoteText"/>
      </w:pPr>
      <w:r>
        <w:rPr>
          <w:rStyle w:val="FootnoteReference"/>
        </w:rPr>
        <w:t>18</w:t>
      </w:r>
      <w:r w:rsidRPr="004C668A">
        <w:t xml:space="preserve"> Proje kapsamında “toplumsal cinsiyet” terimi, BM Uluslararası Medeni ve Siyasi Haklar Sözleşmesi, BM Uluslararası Ekonomik, Sosyal ve Kültürel Haklar Sözleşmesi ve Türkiye’nin de taraf olduğu BM Kadınlara Karşı Her Türlü Ayrımcılığın Önlenmesi Sözleşmesi'nde anlaşıldığı şekliyle kadın ve erkekleri ifade eder. </w:t>
      </w:r>
    </w:p>
  </w:footnote>
  <w:footnote w:id="20">
    <w:p w14:paraId="6F09834B" w14:textId="79260F85" w:rsidR="00E14EA7" w:rsidRPr="00380402" w:rsidRDefault="00E14EA7">
      <w:pPr>
        <w:pStyle w:val="FootnoteText"/>
      </w:pPr>
      <w:r>
        <w:rPr>
          <w:rStyle w:val="FootnoteReference"/>
        </w:rPr>
        <w:t>19</w:t>
      </w:r>
      <w:r w:rsidRPr="00F63C8B">
        <w:t xml:space="preserve"> Söz konusu üçüncü taraflar iştirakçi(ler), bağlı kuruluş(lar)  veya yüklenici(ler) değildir.</w:t>
      </w:r>
    </w:p>
  </w:footnote>
  <w:footnote w:id="21">
    <w:p w14:paraId="130FC2A5" w14:textId="2F554D3A" w:rsidR="00E14EA7" w:rsidRPr="00B7242C" w:rsidRDefault="00E14EA7">
      <w:pPr>
        <w:pStyle w:val="FootnoteText"/>
      </w:pPr>
      <w:r>
        <w:rPr>
          <w:rStyle w:val="FootnoteReference"/>
        </w:rPr>
        <w:t>20</w:t>
      </w:r>
      <w:r>
        <w:t xml:space="preserve"> </w:t>
      </w:r>
      <w:r w:rsidRPr="00B7242C">
        <w:t>Örnekler: personel maliyeti için: her personel kategorisinde çalışma gün veya saati için önceden belirlenmiş saatlik veya günlük miktar; seyahat maliyeti için: km bazında uzaklık*km başına önceden belirlenmiş ulaşım maliyeti; harcırah; gün sayısı* ülke için önceden belirlenmiş günlük harcırah; etkinlik organizasyonu için etkinliğe katılacak kişi sayısı * önceden belirlenmiş katılımcı başına maliyet miktarı vs.</w:t>
      </w:r>
    </w:p>
  </w:footnote>
  <w:footnote w:id="22">
    <w:p w14:paraId="26506493" w14:textId="58490CC8" w:rsidR="00E14EA7" w:rsidRPr="007363D5" w:rsidRDefault="00E14EA7" w:rsidP="008213C1">
      <w:pPr>
        <w:pStyle w:val="Text2"/>
        <w:tabs>
          <w:tab w:val="num" w:pos="1485"/>
        </w:tabs>
        <w:spacing w:after="0"/>
        <w:ind w:left="0"/>
        <w:rPr>
          <w:sz w:val="16"/>
          <w:szCs w:val="16"/>
          <w:lang w:val="tr-TR"/>
        </w:rPr>
      </w:pPr>
      <w:r>
        <w:rPr>
          <w:rStyle w:val="FootnoteReference"/>
          <w:szCs w:val="22"/>
          <w:lang w:val="tr-TR"/>
        </w:rPr>
        <w:t>21</w:t>
      </w:r>
      <w:r w:rsidRPr="007363D5">
        <w:rPr>
          <w:sz w:val="16"/>
          <w:szCs w:val="16"/>
          <w:lang w:val="tr-TR"/>
        </w:rPr>
        <w:t xml:space="preserve"> Aşağıdaki durumlar oluşmadığı sürece</w:t>
      </w:r>
    </w:p>
    <w:p w14:paraId="752F2E32" w14:textId="77777777" w:rsidR="00E14EA7" w:rsidRPr="007363D5" w:rsidRDefault="00E14EA7" w:rsidP="00D622C8">
      <w:pPr>
        <w:numPr>
          <w:ilvl w:val="0"/>
          <w:numId w:val="35"/>
        </w:numPr>
        <w:autoSpaceDE w:val="0"/>
        <w:autoSpaceDN w:val="0"/>
        <w:adjustRightInd w:val="0"/>
        <w:spacing w:after="0"/>
        <w:rPr>
          <w:sz w:val="16"/>
          <w:szCs w:val="16"/>
          <w:lang w:val="tr-TR"/>
        </w:rPr>
      </w:pPr>
      <w:r w:rsidRPr="007363D5">
        <w:rPr>
          <w:sz w:val="16"/>
          <w:szCs w:val="16"/>
          <w:lang w:val="tr-TR"/>
        </w:rPr>
        <w:t>KDV hiçbir şekilde geri alınamıyorsa,</w:t>
      </w:r>
    </w:p>
    <w:p w14:paraId="2E0C295A" w14:textId="77777777" w:rsidR="00E14EA7" w:rsidRPr="007363D5" w:rsidRDefault="00E14EA7" w:rsidP="00D622C8">
      <w:pPr>
        <w:numPr>
          <w:ilvl w:val="0"/>
          <w:numId w:val="35"/>
        </w:numPr>
        <w:autoSpaceDE w:val="0"/>
        <w:autoSpaceDN w:val="0"/>
        <w:adjustRightInd w:val="0"/>
        <w:spacing w:after="0"/>
        <w:rPr>
          <w:sz w:val="16"/>
          <w:szCs w:val="16"/>
          <w:lang w:val="tr-TR"/>
        </w:rPr>
      </w:pPr>
      <w:proofErr w:type="gramStart"/>
      <w:r w:rsidRPr="007363D5">
        <w:rPr>
          <w:sz w:val="16"/>
          <w:szCs w:val="16"/>
          <w:lang w:val="tr-TR"/>
        </w:rPr>
        <w:t>nihai</w:t>
      </w:r>
      <w:proofErr w:type="gramEnd"/>
      <w:r w:rsidRPr="007363D5">
        <w:rPr>
          <w:sz w:val="16"/>
          <w:szCs w:val="16"/>
          <w:lang w:val="tr-TR"/>
        </w:rPr>
        <w:t xml:space="preserve"> faydalanıcıların işlemlerinden doğan vergi olduğu belirtilmişse ve </w:t>
      </w:r>
    </w:p>
    <w:p w14:paraId="239B3ED5" w14:textId="77777777" w:rsidR="00E14EA7" w:rsidRPr="007363D5" w:rsidRDefault="00E14EA7" w:rsidP="00D622C8">
      <w:pPr>
        <w:numPr>
          <w:ilvl w:val="0"/>
          <w:numId w:val="35"/>
        </w:numPr>
        <w:autoSpaceDE w:val="0"/>
        <w:autoSpaceDN w:val="0"/>
        <w:adjustRightInd w:val="0"/>
        <w:spacing w:after="0"/>
        <w:rPr>
          <w:sz w:val="16"/>
          <w:szCs w:val="16"/>
          <w:lang w:val="tr-TR"/>
        </w:rPr>
      </w:pPr>
      <w:proofErr w:type="gramStart"/>
      <w:r w:rsidRPr="007363D5">
        <w:rPr>
          <w:sz w:val="16"/>
          <w:szCs w:val="16"/>
          <w:lang w:val="tr-TR"/>
        </w:rPr>
        <w:t>harcamalar</w:t>
      </w:r>
      <w:proofErr w:type="gramEnd"/>
      <w:r w:rsidRPr="007363D5">
        <w:rPr>
          <w:sz w:val="16"/>
          <w:szCs w:val="16"/>
          <w:lang w:val="tr-TR"/>
        </w:rPr>
        <w:t xml:space="preserve"> proje teklifinde açıkça tanımlanmışsa.</w:t>
      </w:r>
    </w:p>
    <w:p w14:paraId="15C642C1" w14:textId="77777777" w:rsidR="00E14EA7" w:rsidRPr="007363D5" w:rsidRDefault="00E14EA7" w:rsidP="008213C1">
      <w:pPr>
        <w:pStyle w:val="Text2"/>
        <w:tabs>
          <w:tab w:val="clear" w:pos="2161"/>
          <w:tab w:val="num" w:pos="709"/>
          <w:tab w:val="left" w:pos="1134"/>
        </w:tabs>
        <w:spacing w:after="0"/>
        <w:ind w:left="0"/>
        <w:rPr>
          <w:sz w:val="16"/>
          <w:szCs w:val="16"/>
          <w:lang w:val="tr-TR"/>
        </w:rPr>
      </w:pPr>
    </w:p>
  </w:footnote>
  <w:footnote w:id="23">
    <w:p w14:paraId="11F80D72" w14:textId="721C75D0" w:rsidR="00E14EA7" w:rsidRPr="00197F80" w:rsidRDefault="00E14EA7" w:rsidP="007A6E4B">
      <w:pPr>
        <w:pStyle w:val="FootnoteText"/>
      </w:pPr>
      <w:r>
        <w:rPr>
          <w:rStyle w:val="FootnoteReference"/>
        </w:rPr>
        <w:t>22</w:t>
      </w:r>
      <w:r w:rsidRPr="00380402">
        <w:t xml:space="preserve"> </w:t>
      </w:r>
      <w:r w:rsidRPr="00197F80">
        <w:t xml:space="preserve">Posta damgasının okunamama ihtimaline karşı taahhütlü posta tavsiye edilmektedir. </w:t>
      </w:r>
    </w:p>
  </w:footnote>
  <w:footnote w:id="24">
    <w:p w14:paraId="52CF0403" w14:textId="6FAD11EA" w:rsidR="00E14EA7" w:rsidRPr="002D6910" w:rsidRDefault="00E14EA7" w:rsidP="007A6E4B">
      <w:pPr>
        <w:pStyle w:val="FootnoteText"/>
      </w:pPr>
      <w:r>
        <w:rPr>
          <w:rStyle w:val="FootnoteReference"/>
        </w:rPr>
        <w:t>23</w:t>
      </w:r>
      <w:r w:rsidRPr="002D6910">
        <w:t xml:space="preserve"> Başvuru sahibi ve/veya eş-başvuran(lar) ve/veya bağlı kuruluş(lar) bir kanunla kurulmuş bir kamu kuruluşu ise, söz kon</w:t>
      </w:r>
      <w:r>
        <w:t>usu K</w:t>
      </w:r>
      <w:r w:rsidRPr="002D6910">
        <w:t>anunun bir kopyası sunulmalıdır.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C1D6" w14:textId="0D66FA15" w:rsidR="00E14EA7" w:rsidRDefault="00E14EA7" w:rsidP="00B84876">
    <w:pPr>
      <w:pStyle w:val="Header"/>
      <w:jc w:val="center"/>
      <w:rPr>
        <w:i/>
        <w:lang w:val="tr-TR"/>
      </w:rPr>
    </w:pPr>
    <w:r w:rsidRPr="00B84876">
      <w:rPr>
        <w:i/>
        <w:lang w:val="tr-TR"/>
      </w:rPr>
      <w:t>Türkiye ve AB Arasında Şehir Eşleştirme</w:t>
    </w:r>
    <w:r>
      <w:rPr>
        <w:i/>
        <w:lang w:val="tr-TR"/>
      </w:rPr>
      <w:t>-II</w:t>
    </w:r>
    <w:r w:rsidRPr="00B84876">
      <w:rPr>
        <w:i/>
        <w:lang w:val="tr-TR"/>
      </w:rPr>
      <w:t xml:space="preserve"> (Yeşil Gelecek için Şehir Eşleştirme</w:t>
    </w:r>
    <w:r>
      <w:rPr>
        <w:i/>
        <w:lang w:val="tr-TR"/>
      </w:rPr>
      <w:t>) Hibe Programı</w:t>
    </w:r>
    <w:r w:rsidRPr="00B84876">
      <w:rPr>
        <w:i/>
        <w:lang w:val="tr-TR"/>
      </w:rPr>
      <w:t xml:space="preserve"> </w:t>
    </w:r>
    <w:r>
      <w:rPr>
        <w:i/>
        <w:lang w:val="tr-TR"/>
      </w:rPr>
      <w:t>(TTGS-II</w:t>
    </w:r>
    <w:r w:rsidRPr="00B84876">
      <w:rPr>
        <w:i/>
        <w:lang w:val="tr-TR"/>
      </w:rPr>
      <w:t>)</w:t>
    </w:r>
  </w:p>
  <w:p w14:paraId="4294AB1B" w14:textId="2E811526" w:rsidR="00E14EA7" w:rsidRPr="00B84876" w:rsidRDefault="00E14EA7" w:rsidP="00BD6F7B">
    <w:pPr>
      <w:spacing w:after="120"/>
      <w:jc w:val="center"/>
      <w:rPr>
        <w:i/>
        <w:lang w:val="tr-TR"/>
      </w:rPr>
    </w:pPr>
    <w:r w:rsidRPr="00B33EFF">
      <w:rPr>
        <w:b/>
        <w:bCs/>
        <w:i/>
        <w:iCs/>
        <w:noProof/>
        <w:sz w:val="20"/>
      </w:rPr>
      <w:t xml:space="preserve">“Guidelines for </w:t>
    </w:r>
    <w:r>
      <w:rPr>
        <w:b/>
        <w:bCs/>
        <w:i/>
        <w:iCs/>
        <w:noProof/>
        <w:sz w:val="20"/>
      </w:rPr>
      <w:t>g</w:t>
    </w:r>
    <w:r w:rsidRPr="00B33EFF">
      <w:rPr>
        <w:b/>
        <w:bCs/>
        <w:i/>
        <w:iCs/>
        <w:noProof/>
        <w:sz w:val="20"/>
      </w:rPr>
      <w:t xml:space="preserve">rant </w:t>
    </w:r>
    <w:r>
      <w:rPr>
        <w:b/>
        <w:bCs/>
        <w:i/>
        <w:iCs/>
        <w:noProof/>
        <w:sz w:val="20"/>
      </w:rPr>
      <w:t>a</w:t>
    </w:r>
    <w:r w:rsidRPr="00B33EFF">
      <w:rPr>
        <w:b/>
        <w:bCs/>
        <w:i/>
        <w:iCs/>
        <w:noProof/>
        <w:sz w:val="20"/>
      </w:rPr>
      <w:t>pplicants” başlıklı İngilizce belgenin gayri resmi Türkçe çevirisi bilgi amaçlı hazırlanmış olup, çeviriden kaynaklanan uyuşmazlık olması durumunda İngilizce belge dikkate alınmalıdır.</w:t>
    </w:r>
  </w:p>
  <w:p w14:paraId="1F6F2DF8" w14:textId="029D2FFA" w:rsidR="00E14EA7" w:rsidRPr="00B84876" w:rsidRDefault="00E14EA7" w:rsidP="00B848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644AE9C8"/>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44CBD"/>
    <w:multiLevelType w:val="hybridMultilevel"/>
    <w:tmpl w:val="6FBAA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638DB"/>
    <w:multiLevelType w:val="hybridMultilevel"/>
    <w:tmpl w:val="E6AE64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0C9714B"/>
    <w:multiLevelType w:val="hybridMultilevel"/>
    <w:tmpl w:val="50E4CB08"/>
    <w:lvl w:ilvl="0" w:tplc="7D2EBD62">
      <w:start w:val="1"/>
      <w:numFmt w:val="bullet"/>
      <w:lvlText w:val=""/>
      <w:lvlJc w:val="left"/>
      <w:pPr>
        <w:tabs>
          <w:tab w:val="num" w:pos="644"/>
        </w:tabs>
        <w:ind w:left="644" w:hanging="360"/>
      </w:pPr>
      <w:rPr>
        <w:rFonts w:ascii="Wingdings" w:hAnsi="Wingdings" w:hint="default"/>
        <w:color w:val="auto"/>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337319C"/>
    <w:multiLevelType w:val="hybridMultilevel"/>
    <w:tmpl w:val="EB7EBE54"/>
    <w:lvl w:ilvl="0" w:tplc="6E8EAA50">
      <w:start w:val="1"/>
      <w:numFmt w:val="decimal"/>
      <w:pStyle w:val="1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02AC7"/>
    <w:multiLevelType w:val="hybridMultilevel"/>
    <w:tmpl w:val="B210C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8C47C02"/>
    <w:multiLevelType w:val="hybridMultilevel"/>
    <w:tmpl w:val="29AAC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458D009B"/>
    <w:multiLevelType w:val="hybridMultilevel"/>
    <w:tmpl w:val="CB6A4960"/>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91C7A2A"/>
    <w:multiLevelType w:val="hybridMultilevel"/>
    <w:tmpl w:val="F7984A06"/>
    <w:lvl w:ilvl="0" w:tplc="3926B5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1B68DB"/>
    <w:multiLevelType w:val="multilevel"/>
    <w:tmpl w:val="4C002DA0"/>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F37FDD"/>
    <w:multiLevelType w:val="hybridMultilevel"/>
    <w:tmpl w:val="C8BA2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28" w15:restartNumberingAfterBreak="0">
    <w:nsid w:val="56912F5B"/>
    <w:multiLevelType w:val="hybridMultilevel"/>
    <w:tmpl w:val="3AD21276"/>
    <w:lvl w:ilvl="0" w:tplc="B1629B82">
      <w:start w:val="1"/>
      <w:numFmt w:val="decimal"/>
      <w:lvlText w:val="%1."/>
      <w:lvlJc w:val="left"/>
      <w:pPr>
        <w:ind w:left="720" w:hanging="360"/>
      </w:pPr>
      <w:rPr>
        <w:rFonts w:hint="default"/>
        <w:b w:val="0"/>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6E6103"/>
    <w:multiLevelType w:val="hybridMultilevel"/>
    <w:tmpl w:val="DD10428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6C1198"/>
    <w:multiLevelType w:val="multilevel"/>
    <w:tmpl w:val="77FC60CA"/>
    <w:lvl w:ilvl="0">
      <w:start w:val="1"/>
      <w:numFmt w:val="decimal"/>
      <w:lvlText w:val="%1."/>
      <w:lvlJc w:val="left"/>
      <w:pPr>
        <w:ind w:left="360" w:hanging="360"/>
      </w:pPr>
      <w:rPr>
        <w:rFonts w:hint="default"/>
      </w:rPr>
    </w:lvl>
    <w:lvl w:ilvl="1">
      <w:start w:val="1"/>
      <w:numFmt w:val="decimal"/>
      <w:pStyle w:val="2heading"/>
      <w:isLgl/>
      <w:lvlText w:val="%1.%2"/>
      <w:lvlJc w:val="left"/>
      <w:pPr>
        <w:ind w:left="630" w:hanging="360"/>
      </w:pPr>
      <w:rPr>
        <w:rFonts w:hint="default"/>
        <w:i w:val="0"/>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6015E"/>
    <w:multiLevelType w:val="hybridMultilevel"/>
    <w:tmpl w:val="DFB25DD2"/>
    <w:lvl w:ilvl="0" w:tplc="CC1A7B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F07A94"/>
    <w:multiLevelType w:val="hybridMultilevel"/>
    <w:tmpl w:val="11289BDE"/>
    <w:lvl w:ilvl="0" w:tplc="D6C4A0E6">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15:restartNumberingAfterBreak="0">
    <w:nsid w:val="5F2C6534"/>
    <w:multiLevelType w:val="hybridMultilevel"/>
    <w:tmpl w:val="8E1C758A"/>
    <w:lvl w:ilvl="0" w:tplc="419EC9AE">
      <w:start w:val="1"/>
      <w:numFmt w:val="decimal"/>
      <w:lvlText w:val="%1."/>
      <w:lvlJc w:val="left"/>
      <w:pPr>
        <w:ind w:left="720" w:hanging="360"/>
      </w:pPr>
      <w:rPr>
        <w:rFonts w:hint="default"/>
        <w:b/>
        <w:i w:val="0"/>
        <w:color w:val="000000" w:themeColor="text1"/>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25E0AD0"/>
    <w:multiLevelType w:val="hybridMultilevel"/>
    <w:tmpl w:val="73A298E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627B61CB"/>
    <w:multiLevelType w:val="hybridMultilevel"/>
    <w:tmpl w:val="CC486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2772B3"/>
    <w:multiLevelType w:val="hybridMultilevel"/>
    <w:tmpl w:val="FD985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1C7765"/>
    <w:multiLevelType w:val="multilevel"/>
    <w:tmpl w:val="69F2C75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9337E99"/>
    <w:multiLevelType w:val="hybridMultilevel"/>
    <w:tmpl w:val="156C2E9A"/>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9"/>
  </w:num>
  <w:num w:numId="4">
    <w:abstractNumId w:val="22"/>
  </w:num>
  <w:num w:numId="5">
    <w:abstractNumId w:val="2"/>
  </w:num>
  <w:num w:numId="6">
    <w:abstractNumId w:val="3"/>
  </w:num>
  <w:num w:numId="7">
    <w:abstractNumId w:val="18"/>
  </w:num>
  <w:num w:numId="8">
    <w:abstractNumId w:val="27"/>
  </w:num>
  <w:num w:numId="9">
    <w:abstractNumId w:val="37"/>
  </w:num>
  <w:num w:numId="10">
    <w:abstractNumId w:val="15"/>
  </w:num>
  <w:num w:numId="11">
    <w:abstractNumId w:val="8"/>
  </w:num>
  <w:num w:numId="12">
    <w:abstractNumId w:val="1"/>
  </w:num>
  <w:num w:numId="13">
    <w:abstractNumId w:val="47"/>
  </w:num>
  <w:num w:numId="14">
    <w:abstractNumId w:val="7"/>
  </w:num>
  <w:num w:numId="15">
    <w:abstractNumId w:val="33"/>
  </w:num>
  <w:num w:numId="16">
    <w:abstractNumId w:val="42"/>
  </w:num>
  <w:num w:numId="17">
    <w:abstractNumId w:val="9"/>
  </w:num>
  <w:num w:numId="18">
    <w:abstractNumId w:val="43"/>
  </w:num>
  <w:num w:numId="19">
    <w:abstractNumId w:val="13"/>
  </w:num>
  <w:num w:numId="20">
    <w:abstractNumId w:val="4"/>
  </w:num>
  <w:num w:numId="21">
    <w:abstractNumId w:val="17"/>
  </w:num>
  <w:num w:numId="22">
    <w:abstractNumId w:val="45"/>
  </w:num>
  <w:num w:numId="23">
    <w:abstractNumId w:val="6"/>
  </w:num>
  <w:num w:numId="24">
    <w:abstractNumId w:val="10"/>
  </w:num>
  <w:num w:numId="25">
    <w:abstractNumId w:val="39"/>
  </w:num>
  <w:num w:numId="26">
    <w:abstractNumId w:val="23"/>
  </w:num>
  <w:num w:numId="27">
    <w:abstractNumId w:val="25"/>
  </w:num>
  <w:num w:numId="28">
    <w:abstractNumId w:val="11"/>
  </w:num>
  <w:num w:numId="29">
    <w:abstractNumId w:val="41"/>
  </w:num>
  <w:num w:numId="30">
    <w:abstractNumId w:val="14"/>
  </w:num>
  <w:num w:numId="31">
    <w:abstractNumId w:val="35"/>
  </w:num>
  <w:num w:numId="32">
    <w:abstractNumId w:val="40"/>
  </w:num>
  <w:num w:numId="33">
    <w:abstractNumId w:val="5"/>
  </w:num>
  <w:num w:numId="34">
    <w:abstractNumId w:val="24"/>
  </w:num>
  <w:num w:numId="35">
    <w:abstractNumId w:val="36"/>
  </w:num>
  <w:num w:numId="36">
    <w:abstractNumId w:val="20"/>
  </w:num>
  <w:num w:numId="37">
    <w:abstractNumId w:val="28"/>
  </w:num>
  <w:num w:numId="38">
    <w:abstractNumId w:val="44"/>
  </w:num>
  <w:num w:numId="39">
    <w:abstractNumId w:val="46"/>
  </w:num>
  <w:num w:numId="40">
    <w:abstractNumId w:val="32"/>
  </w:num>
  <w:num w:numId="41">
    <w:abstractNumId w:val="21"/>
  </w:num>
  <w:num w:numId="42">
    <w:abstractNumId w:val="12"/>
  </w:num>
  <w:num w:numId="43">
    <w:abstractNumId w:val="26"/>
  </w:num>
  <w:num w:numId="44">
    <w:abstractNumId w:val="38"/>
  </w:num>
  <w:num w:numId="45">
    <w:abstractNumId w:val="30"/>
  </w:num>
  <w:num w:numId="46">
    <w:abstractNumId w:val="19"/>
  </w:num>
  <w:num w:numId="47">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hideSpellingErrors/>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MTAyMTEwMDYxtrBU0lEKTi0uzszPAymwqAUAniiEjCwAAAA="/>
    <w:docVar w:name="LW_DocType" w:val="NORMAL"/>
  </w:docVars>
  <w:rsids>
    <w:rsidRoot w:val="003749B5"/>
    <w:rsid w:val="00000189"/>
    <w:rsid w:val="00000396"/>
    <w:rsid w:val="000015FC"/>
    <w:rsid w:val="00001767"/>
    <w:rsid w:val="00001F83"/>
    <w:rsid w:val="00003166"/>
    <w:rsid w:val="00003724"/>
    <w:rsid w:val="00003ED1"/>
    <w:rsid w:val="000041CE"/>
    <w:rsid w:val="00004366"/>
    <w:rsid w:val="000043F8"/>
    <w:rsid w:val="000045A7"/>
    <w:rsid w:val="00004B63"/>
    <w:rsid w:val="00005473"/>
    <w:rsid w:val="0000587D"/>
    <w:rsid w:val="00006318"/>
    <w:rsid w:val="00006732"/>
    <w:rsid w:val="00007727"/>
    <w:rsid w:val="0001129D"/>
    <w:rsid w:val="00011765"/>
    <w:rsid w:val="0001217C"/>
    <w:rsid w:val="0001251B"/>
    <w:rsid w:val="000127B4"/>
    <w:rsid w:val="00012D9A"/>
    <w:rsid w:val="00013F5D"/>
    <w:rsid w:val="0001411D"/>
    <w:rsid w:val="0001462B"/>
    <w:rsid w:val="0001485A"/>
    <w:rsid w:val="00014E97"/>
    <w:rsid w:val="000159A3"/>
    <w:rsid w:val="000176DE"/>
    <w:rsid w:val="00017DDF"/>
    <w:rsid w:val="00017EFF"/>
    <w:rsid w:val="00020C81"/>
    <w:rsid w:val="0002126E"/>
    <w:rsid w:val="000220E5"/>
    <w:rsid w:val="000224AA"/>
    <w:rsid w:val="000228FC"/>
    <w:rsid w:val="00022D3C"/>
    <w:rsid w:val="00023576"/>
    <w:rsid w:val="0002374A"/>
    <w:rsid w:val="0002503B"/>
    <w:rsid w:val="00025394"/>
    <w:rsid w:val="00026A09"/>
    <w:rsid w:val="00026D5B"/>
    <w:rsid w:val="00027881"/>
    <w:rsid w:val="00027C2F"/>
    <w:rsid w:val="00027C66"/>
    <w:rsid w:val="00030A89"/>
    <w:rsid w:val="00030E42"/>
    <w:rsid w:val="00030FA4"/>
    <w:rsid w:val="00031269"/>
    <w:rsid w:val="000312D2"/>
    <w:rsid w:val="000315C7"/>
    <w:rsid w:val="00031E41"/>
    <w:rsid w:val="0003204E"/>
    <w:rsid w:val="000323AD"/>
    <w:rsid w:val="000338FF"/>
    <w:rsid w:val="00033A1F"/>
    <w:rsid w:val="00034524"/>
    <w:rsid w:val="00034BC8"/>
    <w:rsid w:val="0003566C"/>
    <w:rsid w:val="0003772E"/>
    <w:rsid w:val="000405C5"/>
    <w:rsid w:val="00040730"/>
    <w:rsid w:val="00041523"/>
    <w:rsid w:val="00042967"/>
    <w:rsid w:val="00043869"/>
    <w:rsid w:val="00044EA2"/>
    <w:rsid w:val="00045E79"/>
    <w:rsid w:val="00046C46"/>
    <w:rsid w:val="00046DAE"/>
    <w:rsid w:val="00047C7D"/>
    <w:rsid w:val="00047D65"/>
    <w:rsid w:val="000505AA"/>
    <w:rsid w:val="00050B50"/>
    <w:rsid w:val="00050E48"/>
    <w:rsid w:val="0005133A"/>
    <w:rsid w:val="0005169C"/>
    <w:rsid w:val="00051AC1"/>
    <w:rsid w:val="000520B7"/>
    <w:rsid w:val="00054B49"/>
    <w:rsid w:val="00055FED"/>
    <w:rsid w:val="00056377"/>
    <w:rsid w:val="000566B3"/>
    <w:rsid w:val="000572EE"/>
    <w:rsid w:val="0006022B"/>
    <w:rsid w:val="000603C3"/>
    <w:rsid w:val="0006044D"/>
    <w:rsid w:val="000616A8"/>
    <w:rsid w:val="000616CA"/>
    <w:rsid w:val="00061871"/>
    <w:rsid w:val="000618B3"/>
    <w:rsid w:val="00062A91"/>
    <w:rsid w:val="0006369A"/>
    <w:rsid w:val="000636F3"/>
    <w:rsid w:val="000638B5"/>
    <w:rsid w:val="00063A68"/>
    <w:rsid w:val="0006470D"/>
    <w:rsid w:val="00064836"/>
    <w:rsid w:val="0006488E"/>
    <w:rsid w:val="000648BB"/>
    <w:rsid w:val="0006505A"/>
    <w:rsid w:val="00065311"/>
    <w:rsid w:val="00065BEA"/>
    <w:rsid w:val="00065C6A"/>
    <w:rsid w:val="00065DD6"/>
    <w:rsid w:val="00065F32"/>
    <w:rsid w:val="00067591"/>
    <w:rsid w:val="00067A85"/>
    <w:rsid w:val="000708AC"/>
    <w:rsid w:val="000710CC"/>
    <w:rsid w:val="0007135B"/>
    <w:rsid w:val="00072530"/>
    <w:rsid w:val="000728FC"/>
    <w:rsid w:val="000734D6"/>
    <w:rsid w:val="000735EC"/>
    <w:rsid w:val="0007408E"/>
    <w:rsid w:val="000745FC"/>
    <w:rsid w:val="000752CD"/>
    <w:rsid w:val="0007543D"/>
    <w:rsid w:val="0007546C"/>
    <w:rsid w:val="00075D05"/>
    <w:rsid w:val="00076601"/>
    <w:rsid w:val="00076BC3"/>
    <w:rsid w:val="00077BB8"/>
    <w:rsid w:val="0008179A"/>
    <w:rsid w:val="00081B91"/>
    <w:rsid w:val="00082248"/>
    <w:rsid w:val="000842B5"/>
    <w:rsid w:val="00084CB5"/>
    <w:rsid w:val="000852E9"/>
    <w:rsid w:val="0008570E"/>
    <w:rsid w:val="000863DE"/>
    <w:rsid w:val="0008672E"/>
    <w:rsid w:val="00087373"/>
    <w:rsid w:val="00090A34"/>
    <w:rsid w:val="000916B1"/>
    <w:rsid w:val="000919FB"/>
    <w:rsid w:val="00091D03"/>
    <w:rsid w:val="00092688"/>
    <w:rsid w:val="00093C1F"/>
    <w:rsid w:val="00093DA8"/>
    <w:rsid w:val="000954A8"/>
    <w:rsid w:val="0009588C"/>
    <w:rsid w:val="00095C5E"/>
    <w:rsid w:val="0009657A"/>
    <w:rsid w:val="00097401"/>
    <w:rsid w:val="00097686"/>
    <w:rsid w:val="00097B47"/>
    <w:rsid w:val="000A2C18"/>
    <w:rsid w:val="000A2FAE"/>
    <w:rsid w:val="000A3E8E"/>
    <w:rsid w:val="000A4055"/>
    <w:rsid w:val="000A4528"/>
    <w:rsid w:val="000A51F3"/>
    <w:rsid w:val="000A6058"/>
    <w:rsid w:val="000A60D9"/>
    <w:rsid w:val="000B071C"/>
    <w:rsid w:val="000B0EFB"/>
    <w:rsid w:val="000B0FF1"/>
    <w:rsid w:val="000B1032"/>
    <w:rsid w:val="000B21CB"/>
    <w:rsid w:val="000B2496"/>
    <w:rsid w:val="000B24FE"/>
    <w:rsid w:val="000B2A3D"/>
    <w:rsid w:val="000B327F"/>
    <w:rsid w:val="000B7AC2"/>
    <w:rsid w:val="000C00BF"/>
    <w:rsid w:val="000C024F"/>
    <w:rsid w:val="000C06A5"/>
    <w:rsid w:val="000C0AD6"/>
    <w:rsid w:val="000C1624"/>
    <w:rsid w:val="000C183F"/>
    <w:rsid w:val="000C3969"/>
    <w:rsid w:val="000C3E25"/>
    <w:rsid w:val="000C4235"/>
    <w:rsid w:val="000C4252"/>
    <w:rsid w:val="000C5AAD"/>
    <w:rsid w:val="000C6140"/>
    <w:rsid w:val="000C6593"/>
    <w:rsid w:val="000C685A"/>
    <w:rsid w:val="000C6D32"/>
    <w:rsid w:val="000C7926"/>
    <w:rsid w:val="000D1C88"/>
    <w:rsid w:val="000D240A"/>
    <w:rsid w:val="000D2CEC"/>
    <w:rsid w:val="000D3133"/>
    <w:rsid w:val="000D40CC"/>
    <w:rsid w:val="000D4749"/>
    <w:rsid w:val="000D4903"/>
    <w:rsid w:val="000D5F55"/>
    <w:rsid w:val="000D61C6"/>
    <w:rsid w:val="000D708B"/>
    <w:rsid w:val="000D773C"/>
    <w:rsid w:val="000D7ACD"/>
    <w:rsid w:val="000E123D"/>
    <w:rsid w:val="000E1434"/>
    <w:rsid w:val="000E1508"/>
    <w:rsid w:val="000E19B9"/>
    <w:rsid w:val="000E25EA"/>
    <w:rsid w:val="000E2AF6"/>
    <w:rsid w:val="000E2E9C"/>
    <w:rsid w:val="000E312A"/>
    <w:rsid w:val="000E3294"/>
    <w:rsid w:val="000E32B1"/>
    <w:rsid w:val="000E38CD"/>
    <w:rsid w:val="000E4726"/>
    <w:rsid w:val="000E5BD3"/>
    <w:rsid w:val="000E76E9"/>
    <w:rsid w:val="000E7C8A"/>
    <w:rsid w:val="000F02DB"/>
    <w:rsid w:val="000F197D"/>
    <w:rsid w:val="000F2165"/>
    <w:rsid w:val="000F22BC"/>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7C6D"/>
    <w:rsid w:val="00111957"/>
    <w:rsid w:val="00112225"/>
    <w:rsid w:val="0011265E"/>
    <w:rsid w:val="00112A75"/>
    <w:rsid w:val="00112E4F"/>
    <w:rsid w:val="0011455E"/>
    <w:rsid w:val="00114A00"/>
    <w:rsid w:val="001151FE"/>
    <w:rsid w:val="0011551C"/>
    <w:rsid w:val="001158D6"/>
    <w:rsid w:val="00115EBA"/>
    <w:rsid w:val="001162F0"/>
    <w:rsid w:val="00116BB5"/>
    <w:rsid w:val="001178DC"/>
    <w:rsid w:val="00120A8D"/>
    <w:rsid w:val="00121219"/>
    <w:rsid w:val="00121CA0"/>
    <w:rsid w:val="00122B03"/>
    <w:rsid w:val="0012307F"/>
    <w:rsid w:val="001232A6"/>
    <w:rsid w:val="001236BA"/>
    <w:rsid w:val="00124239"/>
    <w:rsid w:val="001249D9"/>
    <w:rsid w:val="001254ED"/>
    <w:rsid w:val="00126371"/>
    <w:rsid w:val="00127131"/>
    <w:rsid w:val="001304A0"/>
    <w:rsid w:val="001304D2"/>
    <w:rsid w:val="001309F2"/>
    <w:rsid w:val="00132E55"/>
    <w:rsid w:val="0013435B"/>
    <w:rsid w:val="001353CE"/>
    <w:rsid w:val="00135FF2"/>
    <w:rsid w:val="0013656C"/>
    <w:rsid w:val="00136AD0"/>
    <w:rsid w:val="0013713C"/>
    <w:rsid w:val="00137D64"/>
    <w:rsid w:val="00140A0D"/>
    <w:rsid w:val="001421B6"/>
    <w:rsid w:val="00142D66"/>
    <w:rsid w:val="00143B46"/>
    <w:rsid w:val="00143E05"/>
    <w:rsid w:val="0014692E"/>
    <w:rsid w:val="00146F1C"/>
    <w:rsid w:val="00147ECE"/>
    <w:rsid w:val="0015028B"/>
    <w:rsid w:val="00150568"/>
    <w:rsid w:val="001507E7"/>
    <w:rsid w:val="00151EDE"/>
    <w:rsid w:val="001529A8"/>
    <w:rsid w:val="00152F84"/>
    <w:rsid w:val="00153C75"/>
    <w:rsid w:val="00153E80"/>
    <w:rsid w:val="00154428"/>
    <w:rsid w:val="00154A79"/>
    <w:rsid w:val="00154C34"/>
    <w:rsid w:val="001554CF"/>
    <w:rsid w:val="00155BB8"/>
    <w:rsid w:val="001561E0"/>
    <w:rsid w:val="00156213"/>
    <w:rsid w:val="001566CE"/>
    <w:rsid w:val="001569FE"/>
    <w:rsid w:val="00156DE6"/>
    <w:rsid w:val="00157648"/>
    <w:rsid w:val="00160781"/>
    <w:rsid w:val="00161AC7"/>
    <w:rsid w:val="00161C69"/>
    <w:rsid w:val="001640CB"/>
    <w:rsid w:val="0016598D"/>
    <w:rsid w:val="00165EB2"/>
    <w:rsid w:val="001664B1"/>
    <w:rsid w:val="00167D43"/>
    <w:rsid w:val="00171109"/>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683"/>
    <w:rsid w:val="001817FD"/>
    <w:rsid w:val="00181D7A"/>
    <w:rsid w:val="00183435"/>
    <w:rsid w:val="00183508"/>
    <w:rsid w:val="001844EB"/>
    <w:rsid w:val="001848C3"/>
    <w:rsid w:val="001851C2"/>
    <w:rsid w:val="00186409"/>
    <w:rsid w:val="001865DE"/>
    <w:rsid w:val="001870D3"/>
    <w:rsid w:val="00187912"/>
    <w:rsid w:val="00187D60"/>
    <w:rsid w:val="00190A83"/>
    <w:rsid w:val="0019107A"/>
    <w:rsid w:val="00191B72"/>
    <w:rsid w:val="00192503"/>
    <w:rsid w:val="0019373F"/>
    <w:rsid w:val="00194D01"/>
    <w:rsid w:val="00195347"/>
    <w:rsid w:val="001958AE"/>
    <w:rsid w:val="00195EAB"/>
    <w:rsid w:val="0019662A"/>
    <w:rsid w:val="00196A95"/>
    <w:rsid w:val="001974E4"/>
    <w:rsid w:val="00197634"/>
    <w:rsid w:val="0019775E"/>
    <w:rsid w:val="00197AA9"/>
    <w:rsid w:val="00197F80"/>
    <w:rsid w:val="001A081C"/>
    <w:rsid w:val="001A0FEC"/>
    <w:rsid w:val="001A143D"/>
    <w:rsid w:val="001A1854"/>
    <w:rsid w:val="001A19CC"/>
    <w:rsid w:val="001A1E7A"/>
    <w:rsid w:val="001A2125"/>
    <w:rsid w:val="001A31B7"/>
    <w:rsid w:val="001A3322"/>
    <w:rsid w:val="001A394F"/>
    <w:rsid w:val="001A3FE1"/>
    <w:rsid w:val="001A48F6"/>
    <w:rsid w:val="001A4D38"/>
    <w:rsid w:val="001A4E2F"/>
    <w:rsid w:val="001A4F8E"/>
    <w:rsid w:val="001A7DE0"/>
    <w:rsid w:val="001A7E1E"/>
    <w:rsid w:val="001B03E2"/>
    <w:rsid w:val="001B0750"/>
    <w:rsid w:val="001B109D"/>
    <w:rsid w:val="001B23BB"/>
    <w:rsid w:val="001B2484"/>
    <w:rsid w:val="001B26AC"/>
    <w:rsid w:val="001B53ED"/>
    <w:rsid w:val="001B596A"/>
    <w:rsid w:val="001B603F"/>
    <w:rsid w:val="001B69A5"/>
    <w:rsid w:val="001B6E72"/>
    <w:rsid w:val="001B6F5A"/>
    <w:rsid w:val="001C0A89"/>
    <w:rsid w:val="001C0EFE"/>
    <w:rsid w:val="001C1D2C"/>
    <w:rsid w:val="001C1EB6"/>
    <w:rsid w:val="001C474A"/>
    <w:rsid w:val="001C4D3A"/>
    <w:rsid w:val="001C4EEE"/>
    <w:rsid w:val="001C5D7E"/>
    <w:rsid w:val="001C6175"/>
    <w:rsid w:val="001C71E4"/>
    <w:rsid w:val="001C71F8"/>
    <w:rsid w:val="001C7B85"/>
    <w:rsid w:val="001C7DA0"/>
    <w:rsid w:val="001D0083"/>
    <w:rsid w:val="001D07C0"/>
    <w:rsid w:val="001D0C7B"/>
    <w:rsid w:val="001D0D72"/>
    <w:rsid w:val="001D2826"/>
    <w:rsid w:val="001D3C19"/>
    <w:rsid w:val="001D4343"/>
    <w:rsid w:val="001D4949"/>
    <w:rsid w:val="001D5B79"/>
    <w:rsid w:val="001D6917"/>
    <w:rsid w:val="001D6EA7"/>
    <w:rsid w:val="001D7B14"/>
    <w:rsid w:val="001E0435"/>
    <w:rsid w:val="001E10DA"/>
    <w:rsid w:val="001E2490"/>
    <w:rsid w:val="001E274C"/>
    <w:rsid w:val="001E2E0D"/>
    <w:rsid w:val="001E3495"/>
    <w:rsid w:val="001E3BA7"/>
    <w:rsid w:val="001E4A72"/>
    <w:rsid w:val="001E633D"/>
    <w:rsid w:val="001E6568"/>
    <w:rsid w:val="001E7C0E"/>
    <w:rsid w:val="001E7C41"/>
    <w:rsid w:val="001E7FC4"/>
    <w:rsid w:val="001F0C60"/>
    <w:rsid w:val="001F16F0"/>
    <w:rsid w:val="001F26BC"/>
    <w:rsid w:val="001F3B42"/>
    <w:rsid w:val="001F4014"/>
    <w:rsid w:val="001F47DB"/>
    <w:rsid w:val="001F59CD"/>
    <w:rsid w:val="001F5A20"/>
    <w:rsid w:val="001F6434"/>
    <w:rsid w:val="001F7549"/>
    <w:rsid w:val="001F7B2D"/>
    <w:rsid w:val="001F7DFC"/>
    <w:rsid w:val="002004B0"/>
    <w:rsid w:val="00201111"/>
    <w:rsid w:val="00201504"/>
    <w:rsid w:val="002015A7"/>
    <w:rsid w:val="00201E89"/>
    <w:rsid w:val="002023D8"/>
    <w:rsid w:val="00203ABF"/>
    <w:rsid w:val="00203B48"/>
    <w:rsid w:val="00203BFA"/>
    <w:rsid w:val="0020401B"/>
    <w:rsid w:val="002040AB"/>
    <w:rsid w:val="002045C6"/>
    <w:rsid w:val="00205ADB"/>
    <w:rsid w:val="00205D6F"/>
    <w:rsid w:val="002060C2"/>
    <w:rsid w:val="002100C5"/>
    <w:rsid w:val="002113F4"/>
    <w:rsid w:val="00211B17"/>
    <w:rsid w:val="00211B8D"/>
    <w:rsid w:val="00212526"/>
    <w:rsid w:val="002128D0"/>
    <w:rsid w:val="0021309A"/>
    <w:rsid w:val="0021362B"/>
    <w:rsid w:val="002172F0"/>
    <w:rsid w:val="00220999"/>
    <w:rsid w:val="0022115B"/>
    <w:rsid w:val="00221163"/>
    <w:rsid w:val="0022120B"/>
    <w:rsid w:val="0022128C"/>
    <w:rsid w:val="00221350"/>
    <w:rsid w:val="0022174B"/>
    <w:rsid w:val="00222427"/>
    <w:rsid w:val="0022283B"/>
    <w:rsid w:val="00222886"/>
    <w:rsid w:val="00222AE2"/>
    <w:rsid w:val="00222EF2"/>
    <w:rsid w:val="0022324E"/>
    <w:rsid w:val="00223658"/>
    <w:rsid w:val="00223C40"/>
    <w:rsid w:val="002254C4"/>
    <w:rsid w:val="00225C3A"/>
    <w:rsid w:val="00226148"/>
    <w:rsid w:val="002265E1"/>
    <w:rsid w:val="00227148"/>
    <w:rsid w:val="0023018A"/>
    <w:rsid w:val="002311AE"/>
    <w:rsid w:val="002316A2"/>
    <w:rsid w:val="00231C23"/>
    <w:rsid w:val="00232FF9"/>
    <w:rsid w:val="00233450"/>
    <w:rsid w:val="00233466"/>
    <w:rsid w:val="00233CE4"/>
    <w:rsid w:val="00234312"/>
    <w:rsid w:val="00234335"/>
    <w:rsid w:val="002346D0"/>
    <w:rsid w:val="00234971"/>
    <w:rsid w:val="0023551C"/>
    <w:rsid w:val="002355D2"/>
    <w:rsid w:val="00236984"/>
    <w:rsid w:val="00237884"/>
    <w:rsid w:val="00237938"/>
    <w:rsid w:val="002379BB"/>
    <w:rsid w:val="00237B61"/>
    <w:rsid w:val="00237BB9"/>
    <w:rsid w:val="00241446"/>
    <w:rsid w:val="0024146B"/>
    <w:rsid w:val="002418A9"/>
    <w:rsid w:val="0024336B"/>
    <w:rsid w:val="00244AFA"/>
    <w:rsid w:val="00244BC4"/>
    <w:rsid w:val="00244D10"/>
    <w:rsid w:val="00245478"/>
    <w:rsid w:val="00245C80"/>
    <w:rsid w:val="0024623A"/>
    <w:rsid w:val="00246A6D"/>
    <w:rsid w:val="00247941"/>
    <w:rsid w:val="00252A71"/>
    <w:rsid w:val="0025435C"/>
    <w:rsid w:val="00254371"/>
    <w:rsid w:val="00254E61"/>
    <w:rsid w:val="0025585A"/>
    <w:rsid w:val="00256233"/>
    <w:rsid w:val="0025737C"/>
    <w:rsid w:val="002573AC"/>
    <w:rsid w:val="00257781"/>
    <w:rsid w:val="00260548"/>
    <w:rsid w:val="00260640"/>
    <w:rsid w:val="0026123F"/>
    <w:rsid w:val="00262038"/>
    <w:rsid w:val="002635D8"/>
    <w:rsid w:val="00264C31"/>
    <w:rsid w:val="00265280"/>
    <w:rsid w:val="00265632"/>
    <w:rsid w:val="00265A33"/>
    <w:rsid w:val="0026609F"/>
    <w:rsid w:val="002661BC"/>
    <w:rsid w:val="00266751"/>
    <w:rsid w:val="00266BD4"/>
    <w:rsid w:val="00267AD8"/>
    <w:rsid w:val="00267BD6"/>
    <w:rsid w:val="00267E4F"/>
    <w:rsid w:val="002706BC"/>
    <w:rsid w:val="00270A4A"/>
    <w:rsid w:val="0027292B"/>
    <w:rsid w:val="002729BF"/>
    <w:rsid w:val="00273299"/>
    <w:rsid w:val="00276A5D"/>
    <w:rsid w:val="002777BB"/>
    <w:rsid w:val="00277B28"/>
    <w:rsid w:val="002809D4"/>
    <w:rsid w:val="00280C8B"/>
    <w:rsid w:val="00281295"/>
    <w:rsid w:val="002815F2"/>
    <w:rsid w:val="0028268B"/>
    <w:rsid w:val="00282832"/>
    <w:rsid w:val="00282DDD"/>
    <w:rsid w:val="00284CC8"/>
    <w:rsid w:val="002852CE"/>
    <w:rsid w:val="00285551"/>
    <w:rsid w:val="00286739"/>
    <w:rsid w:val="002868B9"/>
    <w:rsid w:val="002875B2"/>
    <w:rsid w:val="002901C9"/>
    <w:rsid w:val="0029143C"/>
    <w:rsid w:val="0029175E"/>
    <w:rsid w:val="00291A36"/>
    <w:rsid w:val="00291B21"/>
    <w:rsid w:val="00292E73"/>
    <w:rsid w:val="002932B4"/>
    <w:rsid w:val="00293A81"/>
    <w:rsid w:val="00294236"/>
    <w:rsid w:val="002943E8"/>
    <w:rsid w:val="00295591"/>
    <w:rsid w:val="00296060"/>
    <w:rsid w:val="00296A25"/>
    <w:rsid w:val="00296BDF"/>
    <w:rsid w:val="00296CF3"/>
    <w:rsid w:val="00296EE4"/>
    <w:rsid w:val="00297054"/>
    <w:rsid w:val="0029780B"/>
    <w:rsid w:val="00297DCC"/>
    <w:rsid w:val="002A0BA0"/>
    <w:rsid w:val="002A189E"/>
    <w:rsid w:val="002A1BB8"/>
    <w:rsid w:val="002A1D7C"/>
    <w:rsid w:val="002A3970"/>
    <w:rsid w:val="002A4363"/>
    <w:rsid w:val="002A4866"/>
    <w:rsid w:val="002A4A5A"/>
    <w:rsid w:val="002A5FAC"/>
    <w:rsid w:val="002A66CB"/>
    <w:rsid w:val="002A680D"/>
    <w:rsid w:val="002A730B"/>
    <w:rsid w:val="002B2921"/>
    <w:rsid w:val="002B3016"/>
    <w:rsid w:val="002B4D8B"/>
    <w:rsid w:val="002B4EDE"/>
    <w:rsid w:val="002B6407"/>
    <w:rsid w:val="002B68A5"/>
    <w:rsid w:val="002B70AC"/>
    <w:rsid w:val="002B7141"/>
    <w:rsid w:val="002B78DD"/>
    <w:rsid w:val="002B7E10"/>
    <w:rsid w:val="002C059E"/>
    <w:rsid w:val="002C1016"/>
    <w:rsid w:val="002C4B11"/>
    <w:rsid w:val="002C52B2"/>
    <w:rsid w:val="002C5506"/>
    <w:rsid w:val="002C683E"/>
    <w:rsid w:val="002C706C"/>
    <w:rsid w:val="002C788C"/>
    <w:rsid w:val="002D0607"/>
    <w:rsid w:val="002D0B7B"/>
    <w:rsid w:val="002D0EEF"/>
    <w:rsid w:val="002D202F"/>
    <w:rsid w:val="002D36FF"/>
    <w:rsid w:val="002D39F5"/>
    <w:rsid w:val="002D4709"/>
    <w:rsid w:val="002D4ACD"/>
    <w:rsid w:val="002D4DD8"/>
    <w:rsid w:val="002D566A"/>
    <w:rsid w:val="002D5775"/>
    <w:rsid w:val="002D5C26"/>
    <w:rsid w:val="002D62FC"/>
    <w:rsid w:val="002D65F6"/>
    <w:rsid w:val="002D6910"/>
    <w:rsid w:val="002D6A16"/>
    <w:rsid w:val="002D7323"/>
    <w:rsid w:val="002D7875"/>
    <w:rsid w:val="002D7ADE"/>
    <w:rsid w:val="002D7F4A"/>
    <w:rsid w:val="002E0652"/>
    <w:rsid w:val="002E0A05"/>
    <w:rsid w:val="002E0ACA"/>
    <w:rsid w:val="002E14BE"/>
    <w:rsid w:val="002E2508"/>
    <w:rsid w:val="002E38E4"/>
    <w:rsid w:val="002E39EF"/>
    <w:rsid w:val="002E4196"/>
    <w:rsid w:val="002E4455"/>
    <w:rsid w:val="002E4ED0"/>
    <w:rsid w:val="002E536D"/>
    <w:rsid w:val="002E56AF"/>
    <w:rsid w:val="002E57E3"/>
    <w:rsid w:val="002E5CDE"/>
    <w:rsid w:val="002E5D69"/>
    <w:rsid w:val="002E674B"/>
    <w:rsid w:val="002E72D2"/>
    <w:rsid w:val="002E751C"/>
    <w:rsid w:val="002E76D9"/>
    <w:rsid w:val="002F0168"/>
    <w:rsid w:val="002F0314"/>
    <w:rsid w:val="002F051D"/>
    <w:rsid w:val="002F0A5F"/>
    <w:rsid w:val="002F0D07"/>
    <w:rsid w:val="002F34AC"/>
    <w:rsid w:val="002F3A82"/>
    <w:rsid w:val="002F3F27"/>
    <w:rsid w:val="002F4094"/>
    <w:rsid w:val="002F4D63"/>
    <w:rsid w:val="002F53C2"/>
    <w:rsid w:val="002F5787"/>
    <w:rsid w:val="002F63AD"/>
    <w:rsid w:val="00301E5E"/>
    <w:rsid w:val="0030230C"/>
    <w:rsid w:val="0030239C"/>
    <w:rsid w:val="00302E84"/>
    <w:rsid w:val="00304E7C"/>
    <w:rsid w:val="00306EBD"/>
    <w:rsid w:val="00311AAE"/>
    <w:rsid w:val="00311D7F"/>
    <w:rsid w:val="00312C98"/>
    <w:rsid w:val="00312CF8"/>
    <w:rsid w:val="003137E2"/>
    <w:rsid w:val="003139E4"/>
    <w:rsid w:val="00314734"/>
    <w:rsid w:val="00314D93"/>
    <w:rsid w:val="0031666A"/>
    <w:rsid w:val="00316B38"/>
    <w:rsid w:val="00316F9A"/>
    <w:rsid w:val="003172E5"/>
    <w:rsid w:val="0031769D"/>
    <w:rsid w:val="003202F9"/>
    <w:rsid w:val="00320C1F"/>
    <w:rsid w:val="003214E6"/>
    <w:rsid w:val="00322322"/>
    <w:rsid w:val="00322D1B"/>
    <w:rsid w:val="00322F1C"/>
    <w:rsid w:val="00323010"/>
    <w:rsid w:val="003248FB"/>
    <w:rsid w:val="003250C1"/>
    <w:rsid w:val="0032711C"/>
    <w:rsid w:val="003271BD"/>
    <w:rsid w:val="0032734C"/>
    <w:rsid w:val="003273E1"/>
    <w:rsid w:val="00327BB2"/>
    <w:rsid w:val="0033060C"/>
    <w:rsid w:val="0033119E"/>
    <w:rsid w:val="003311B6"/>
    <w:rsid w:val="00331637"/>
    <w:rsid w:val="003319BB"/>
    <w:rsid w:val="00331E06"/>
    <w:rsid w:val="00332780"/>
    <w:rsid w:val="00333493"/>
    <w:rsid w:val="00333DE9"/>
    <w:rsid w:val="00333E48"/>
    <w:rsid w:val="00334342"/>
    <w:rsid w:val="00334997"/>
    <w:rsid w:val="003377C8"/>
    <w:rsid w:val="0033794D"/>
    <w:rsid w:val="00337C61"/>
    <w:rsid w:val="00340416"/>
    <w:rsid w:val="00341037"/>
    <w:rsid w:val="00341C39"/>
    <w:rsid w:val="00343751"/>
    <w:rsid w:val="003441D9"/>
    <w:rsid w:val="0034440F"/>
    <w:rsid w:val="0034471E"/>
    <w:rsid w:val="00345514"/>
    <w:rsid w:val="00345A0D"/>
    <w:rsid w:val="00346742"/>
    <w:rsid w:val="00347052"/>
    <w:rsid w:val="003470E5"/>
    <w:rsid w:val="003477DE"/>
    <w:rsid w:val="00350B15"/>
    <w:rsid w:val="00351F48"/>
    <w:rsid w:val="0035206C"/>
    <w:rsid w:val="00353868"/>
    <w:rsid w:val="00353E3A"/>
    <w:rsid w:val="00354267"/>
    <w:rsid w:val="00356178"/>
    <w:rsid w:val="003565E6"/>
    <w:rsid w:val="00356ABC"/>
    <w:rsid w:val="00356DFC"/>
    <w:rsid w:val="003573AE"/>
    <w:rsid w:val="00357AA6"/>
    <w:rsid w:val="00357CC0"/>
    <w:rsid w:val="00357DDA"/>
    <w:rsid w:val="003620C8"/>
    <w:rsid w:val="0036395E"/>
    <w:rsid w:val="003639B6"/>
    <w:rsid w:val="00364A5D"/>
    <w:rsid w:val="00364F72"/>
    <w:rsid w:val="0036579A"/>
    <w:rsid w:val="003664DD"/>
    <w:rsid w:val="00367035"/>
    <w:rsid w:val="00367BEA"/>
    <w:rsid w:val="00367DED"/>
    <w:rsid w:val="00370173"/>
    <w:rsid w:val="00370AB0"/>
    <w:rsid w:val="00371364"/>
    <w:rsid w:val="0037369C"/>
    <w:rsid w:val="003737C8"/>
    <w:rsid w:val="003743F9"/>
    <w:rsid w:val="003749B5"/>
    <w:rsid w:val="00374E8E"/>
    <w:rsid w:val="003756EE"/>
    <w:rsid w:val="00376E92"/>
    <w:rsid w:val="003776B9"/>
    <w:rsid w:val="00380723"/>
    <w:rsid w:val="00380C43"/>
    <w:rsid w:val="00381EFD"/>
    <w:rsid w:val="00382428"/>
    <w:rsid w:val="00382704"/>
    <w:rsid w:val="00382DFA"/>
    <w:rsid w:val="0038367B"/>
    <w:rsid w:val="0038373D"/>
    <w:rsid w:val="003858CD"/>
    <w:rsid w:val="00386331"/>
    <w:rsid w:val="0038698E"/>
    <w:rsid w:val="00386D0F"/>
    <w:rsid w:val="00387AB3"/>
    <w:rsid w:val="00387B18"/>
    <w:rsid w:val="0039065F"/>
    <w:rsid w:val="00391C3F"/>
    <w:rsid w:val="003927A2"/>
    <w:rsid w:val="00392B2D"/>
    <w:rsid w:val="00393662"/>
    <w:rsid w:val="00393C67"/>
    <w:rsid w:val="003942A2"/>
    <w:rsid w:val="00394391"/>
    <w:rsid w:val="0039471F"/>
    <w:rsid w:val="003948EF"/>
    <w:rsid w:val="00394918"/>
    <w:rsid w:val="003951C2"/>
    <w:rsid w:val="003956DF"/>
    <w:rsid w:val="003957E7"/>
    <w:rsid w:val="003969F2"/>
    <w:rsid w:val="0039744D"/>
    <w:rsid w:val="00397C78"/>
    <w:rsid w:val="00397FA1"/>
    <w:rsid w:val="003A2107"/>
    <w:rsid w:val="003A23FE"/>
    <w:rsid w:val="003A4759"/>
    <w:rsid w:val="003A69F2"/>
    <w:rsid w:val="003A6C87"/>
    <w:rsid w:val="003A6E35"/>
    <w:rsid w:val="003A7309"/>
    <w:rsid w:val="003B19F1"/>
    <w:rsid w:val="003B254C"/>
    <w:rsid w:val="003B2B99"/>
    <w:rsid w:val="003B332C"/>
    <w:rsid w:val="003B33EE"/>
    <w:rsid w:val="003B354D"/>
    <w:rsid w:val="003B55FF"/>
    <w:rsid w:val="003B7849"/>
    <w:rsid w:val="003C0A2F"/>
    <w:rsid w:val="003C0F70"/>
    <w:rsid w:val="003C1E47"/>
    <w:rsid w:val="003C36A1"/>
    <w:rsid w:val="003C4605"/>
    <w:rsid w:val="003C4D5C"/>
    <w:rsid w:val="003C6FFD"/>
    <w:rsid w:val="003C756F"/>
    <w:rsid w:val="003D03C9"/>
    <w:rsid w:val="003D09EB"/>
    <w:rsid w:val="003D0C0F"/>
    <w:rsid w:val="003D10CF"/>
    <w:rsid w:val="003D1718"/>
    <w:rsid w:val="003D1E09"/>
    <w:rsid w:val="003D30A4"/>
    <w:rsid w:val="003D3168"/>
    <w:rsid w:val="003D43B3"/>
    <w:rsid w:val="003D4A4D"/>
    <w:rsid w:val="003D5B2F"/>
    <w:rsid w:val="003D5E22"/>
    <w:rsid w:val="003D5E2E"/>
    <w:rsid w:val="003D6C04"/>
    <w:rsid w:val="003D79BD"/>
    <w:rsid w:val="003E00FD"/>
    <w:rsid w:val="003E0471"/>
    <w:rsid w:val="003E106D"/>
    <w:rsid w:val="003E13A6"/>
    <w:rsid w:val="003E2253"/>
    <w:rsid w:val="003E2690"/>
    <w:rsid w:val="003E3BD6"/>
    <w:rsid w:val="003E4379"/>
    <w:rsid w:val="003E50F0"/>
    <w:rsid w:val="003E532D"/>
    <w:rsid w:val="003E5ECD"/>
    <w:rsid w:val="003E6C9D"/>
    <w:rsid w:val="003F0207"/>
    <w:rsid w:val="003F04E9"/>
    <w:rsid w:val="003F3F53"/>
    <w:rsid w:val="003F40FB"/>
    <w:rsid w:val="003F4C51"/>
    <w:rsid w:val="003F5036"/>
    <w:rsid w:val="003F5E70"/>
    <w:rsid w:val="003F6037"/>
    <w:rsid w:val="003F606E"/>
    <w:rsid w:val="003F635B"/>
    <w:rsid w:val="003F7619"/>
    <w:rsid w:val="00400441"/>
    <w:rsid w:val="00400B42"/>
    <w:rsid w:val="0040164A"/>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DFF"/>
    <w:rsid w:val="00406F5C"/>
    <w:rsid w:val="00407D7F"/>
    <w:rsid w:val="004113FC"/>
    <w:rsid w:val="0041161F"/>
    <w:rsid w:val="00411F34"/>
    <w:rsid w:val="004122CF"/>
    <w:rsid w:val="004127BD"/>
    <w:rsid w:val="00413979"/>
    <w:rsid w:val="00413F03"/>
    <w:rsid w:val="004144BB"/>
    <w:rsid w:val="0041471F"/>
    <w:rsid w:val="00415248"/>
    <w:rsid w:val="004154CD"/>
    <w:rsid w:val="004158FD"/>
    <w:rsid w:val="0041708A"/>
    <w:rsid w:val="0041758A"/>
    <w:rsid w:val="00417F28"/>
    <w:rsid w:val="0042038F"/>
    <w:rsid w:val="0042040A"/>
    <w:rsid w:val="00420A95"/>
    <w:rsid w:val="00421353"/>
    <w:rsid w:val="00421824"/>
    <w:rsid w:val="00421F49"/>
    <w:rsid w:val="00424CF8"/>
    <w:rsid w:val="00424E58"/>
    <w:rsid w:val="00424EAC"/>
    <w:rsid w:val="00425308"/>
    <w:rsid w:val="004255A3"/>
    <w:rsid w:val="00425F69"/>
    <w:rsid w:val="00426333"/>
    <w:rsid w:val="00426C34"/>
    <w:rsid w:val="00426D31"/>
    <w:rsid w:val="004305E4"/>
    <w:rsid w:val="00430F5F"/>
    <w:rsid w:val="004325F0"/>
    <w:rsid w:val="0043284E"/>
    <w:rsid w:val="00433627"/>
    <w:rsid w:val="0043468C"/>
    <w:rsid w:val="00434BCE"/>
    <w:rsid w:val="00434C00"/>
    <w:rsid w:val="0043616F"/>
    <w:rsid w:val="00437006"/>
    <w:rsid w:val="00437752"/>
    <w:rsid w:val="004407CC"/>
    <w:rsid w:val="00440800"/>
    <w:rsid w:val="0044216B"/>
    <w:rsid w:val="00442791"/>
    <w:rsid w:val="00443D35"/>
    <w:rsid w:val="0044463D"/>
    <w:rsid w:val="00444E00"/>
    <w:rsid w:val="00445C75"/>
    <w:rsid w:val="00446B63"/>
    <w:rsid w:val="00446C56"/>
    <w:rsid w:val="0044785A"/>
    <w:rsid w:val="004500F8"/>
    <w:rsid w:val="00450281"/>
    <w:rsid w:val="00450369"/>
    <w:rsid w:val="0045095B"/>
    <w:rsid w:val="004514F9"/>
    <w:rsid w:val="00452579"/>
    <w:rsid w:val="00452786"/>
    <w:rsid w:val="00452E79"/>
    <w:rsid w:val="004536B8"/>
    <w:rsid w:val="00454FD2"/>
    <w:rsid w:val="00455ABC"/>
    <w:rsid w:val="00456E52"/>
    <w:rsid w:val="00457B2F"/>
    <w:rsid w:val="00460729"/>
    <w:rsid w:val="0046081F"/>
    <w:rsid w:val="00460A7B"/>
    <w:rsid w:val="00460A87"/>
    <w:rsid w:val="00462BFE"/>
    <w:rsid w:val="00463413"/>
    <w:rsid w:val="00463EA4"/>
    <w:rsid w:val="00465065"/>
    <w:rsid w:val="00465F1A"/>
    <w:rsid w:val="00465F47"/>
    <w:rsid w:val="00466510"/>
    <w:rsid w:val="00466C25"/>
    <w:rsid w:val="004675C2"/>
    <w:rsid w:val="00470057"/>
    <w:rsid w:val="0047012A"/>
    <w:rsid w:val="004702E1"/>
    <w:rsid w:val="00470768"/>
    <w:rsid w:val="004715E0"/>
    <w:rsid w:val="0047210D"/>
    <w:rsid w:val="00472D68"/>
    <w:rsid w:val="00472F70"/>
    <w:rsid w:val="004741A1"/>
    <w:rsid w:val="00474248"/>
    <w:rsid w:val="004749BD"/>
    <w:rsid w:val="0047511D"/>
    <w:rsid w:val="004753A6"/>
    <w:rsid w:val="00475EF7"/>
    <w:rsid w:val="00476F3E"/>
    <w:rsid w:val="0048369D"/>
    <w:rsid w:val="004838AE"/>
    <w:rsid w:val="00483C60"/>
    <w:rsid w:val="004841AA"/>
    <w:rsid w:val="004842FB"/>
    <w:rsid w:val="00484952"/>
    <w:rsid w:val="00485214"/>
    <w:rsid w:val="0048575B"/>
    <w:rsid w:val="00485AA6"/>
    <w:rsid w:val="00485E39"/>
    <w:rsid w:val="00486609"/>
    <w:rsid w:val="0048744F"/>
    <w:rsid w:val="004876A2"/>
    <w:rsid w:val="0049025B"/>
    <w:rsid w:val="0049165E"/>
    <w:rsid w:val="00491CB1"/>
    <w:rsid w:val="00491F8A"/>
    <w:rsid w:val="00492AF1"/>
    <w:rsid w:val="00495849"/>
    <w:rsid w:val="004958F7"/>
    <w:rsid w:val="00495B4D"/>
    <w:rsid w:val="0049624A"/>
    <w:rsid w:val="0049630B"/>
    <w:rsid w:val="004977D3"/>
    <w:rsid w:val="004A0044"/>
    <w:rsid w:val="004A07CE"/>
    <w:rsid w:val="004A0C9C"/>
    <w:rsid w:val="004A16A8"/>
    <w:rsid w:val="004A1DEF"/>
    <w:rsid w:val="004A278C"/>
    <w:rsid w:val="004A27DA"/>
    <w:rsid w:val="004A51E9"/>
    <w:rsid w:val="004A69FB"/>
    <w:rsid w:val="004A6BFC"/>
    <w:rsid w:val="004A7024"/>
    <w:rsid w:val="004B0A96"/>
    <w:rsid w:val="004B0D14"/>
    <w:rsid w:val="004B0D72"/>
    <w:rsid w:val="004B244E"/>
    <w:rsid w:val="004B2899"/>
    <w:rsid w:val="004B291C"/>
    <w:rsid w:val="004B2E36"/>
    <w:rsid w:val="004B3788"/>
    <w:rsid w:val="004B4447"/>
    <w:rsid w:val="004B49C6"/>
    <w:rsid w:val="004B4D31"/>
    <w:rsid w:val="004B50D9"/>
    <w:rsid w:val="004B5545"/>
    <w:rsid w:val="004B573E"/>
    <w:rsid w:val="004B6306"/>
    <w:rsid w:val="004B6AB4"/>
    <w:rsid w:val="004B70E0"/>
    <w:rsid w:val="004B7BC2"/>
    <w:rsid w:val="004B7D96"/>
    <w:rsid w:val="004C07F0"/>
    <w:rsid w:val="004C1416"/>
    <w:rsid w:val="004C18AB"/>
    <w:rsid w:val="004C1C2D"/>
    <w:rsid w:val="004C26CB"/>
    <w:rsid w:val="004C2770"/>
    <w:rsid w:val="004C39F2"/>
    <w:rsid w:val="004C443D"/>
    <w:rsid w:val="004C44FA"/>
    <w:rsid w:val="004C6510"/>
    <w:rsid w:val="004C668A"/>
    <w:rsid w:val="004C67FD"/>
    <w:rsid w:val="004C6AEC"/>
    <w:rsid w:val="004D036A"/>
    <w:rsid w:val="004D0B22"/>
    <w:rsid w:val="004D0CD7"/>
    <w:rsid w:val="004D18E3"/>
    <w:rsid w:val="004D1B60"/>
    <w:rsid w:val="004D21F5"/>
    <w:rsid w:val="004D23A9"/>
    <w:rsid w:val="004D357E"/>
    <w:rsid w:val="004D3774"/>
    <w:rsid w:val="004D3D9C"/>
    <w:rsid w:val="004D51A5"/>
    <w:rsid w:val="004D5415"/>
    <w:rsid w:val="004D5FAD"/>
    <w:rsid w:val="004D67AB"/>
    <w:rsid w:val="004D67B9"/>
    <w:rsid w:val="004D6C9C"/>
    <w:rsid w:val="004D6CA2"/>
    <w:rsid w:val="004D7250"/>
    <w:rsid w:val="004D785A"/>
    <w:rsid w:val="004D7B57"/>
    <w:rsid w:val="004E1EE1"/>
    <w:rsid w:val="004E2364"/>
    <w:rsid w:val="004E3290"/>
    <w:rsid w:val="004E3875"/>
    <w:rsid w:val="004E4EC7"/>
    <w:rsid w:val="004E56C9"/>
    <w:rsid w:val="004E5BA4"/>
    <w:rsid w:val="004E6654"/>
    <w:rsid w:val="004E6C6B"/>
    <w:rsid w:val="004E7813"/>
    <w:rsid w:val="004E78DB"/>
    <w:rsid w:val="004E7928"/>
    <w:rsid w:val="004F0517"/>
    <w:rsid w:val="004F0D4A"/>
    <w:rsid w:val="004F0F92"/>
    <w:rsid w:val="004F1B4A"/>
    <w:rsid w:val="004F2BBF"/>
    <w:rsid w:val="004F3DC5"/>
    <w:rsid w:val="004F46B1"/>
    <w:rsid w:val="004F4B3B"/>
    <w:rsid w:val="004F544E"/>
    <w:rsid w:val="004F6678"/>
    <w:rsid w:val="004F6D83"/>
    <w:rsid w:val="004F7814"/>
    <w:rsid w:val="005002C4"/>
    <w:rsid w:val="00500898"/>
    <w:rsid w:val="00503878"/>
    <w:rsid w:val="005047FC"/>
    <w:rsid w:val="00504963"/>
    <w:rsid w:val="00504BF1"/>
    <w:rsid w:val="0050519D"/>
    <w:rsid w:val="00505C2F"/>
    <w:rsid w:val="00506B9A"/>
    <w:rsid w:val="0050719B"/>
    <w:rsid w:val="0050751C"/>
    <w:rsid w:val="0050790D"/>
    <w:rsid w:val="005106C5"/>
    <w:rsid w:val="00511112"/>
    <w:rsid w:val="00511837"/>
    <w:rsid w:val="00511FEE"/>
    <w:rsid w:val="0051337A"/>
    <w:rsid w:val="0051431A"/>
    <w:rsid w:val="00514559"/>
    <w:rsid w:val="00515AB0"/>
    <w:rsid w:val="00516D39"/>
    <w:rsid w:val="00516FC2"/>
    <w:rsid w:val="00517318"/>
    <w:rsid w:val="0051738E"/>
    <w:rsid w:val="00517ECD"/>
    <w:rsid w:val="00520486"/>
    <w:rsid w:val="00520968"/>
    <w:rsid w:val="005216E1"/>
    <w:rsid w:val="00521717"/>
    <w:rsid w:val="005222B4"/>
    <w:rsid w:val="00522F0B"/>
    <w:rsid w:val="00523027"/>
    <w:rsid w:val="00523A01"/>
    <w:rsid w:val="005240D9"/>
    <w:rsid w:val="005242FC"/>
    <w:rsid w:val="00524552"/>
    <w:rsid w:val="0052492E"/>
    <w:rsid w:val="00524EC8"/>
    <w:rsid w:val="005257C1"/>
    <w:rsid w:val="005257D2"/>
    <w:rsid w:val="00525DB0"/>
    <w:rsid w:val="00526FF1"/>
    <w:rsid w:val="00527124"/>
    <w:rsid w:val="00527247"/>
    <w:rsid w:val="0052786F"/>
    <w:rsid w:val="00530122"/>
    <w:rsid w:val="0053033E"/>
    <w:rsid w:val="00530706"/>
    <w:rsid w:val="00530C08"/>
    <w:rsid w:val="00530E9C"/>
    <w:rsid w:val="00532DA0"/>
    <w:rsid w:val="005332E3"/>
    <w:rsid w:val="00534396"/>
    <w:rsid w:val="005347F9"/>
    <w:rsid w:val="00535366"/>
    <w:rsid w:val="00535B95"/>
    <w:rsid w:val="00535C4C"/>
    <w:rsid w:val="005361C2"/>
    <w:rsid w:val="00536D2E"/>
    <w:rsid w:val="00537002"/>
    <w:rsid w:val="00537663"/>
    <w:rsid w:val="00537C0F"/>
    <w:rsid w:val="00537CD5"/>
    <w:rsid w:val="00537FAD"/>
    <w:rsid w:val="005408CF"/>
    <w:rsid w:val="0054105C"/>
    <w:rsid w:val="00541090"/>
    <w:rsid w:val="00541106"/>
    <w:rsid w:val="005419BF"/>
    <w:rsid w:val="00541B50"/>
    <w:rsid w:val="00543106"/>
    <w:rsid w:val="00543361"/>
    <w:rsid w:val="005435E6"/>
    <w:rsid w:val="00543B44"/>
    <w:rsid w:val="00543FAD"/>
    <w:rsid w:val="00543FC0"/>
    <w:rsid w:val="00544362"/>
    <w:rsid w:val="00544E5D"/>
    <w:rsid w:val="005453C3"/>
    <w:rsid w:val="00545C2F"/>
    <w:rsid w:val="00546330"/>
    <w:rsid w:val="00546686"/>
    <w:rsid w:val="00546FE0"/>
    <w:rsid w:val="00550818"/>
    <w:rsid w:val="00550DC6"/>
    <w:rsid w:val="00552465"/>
    <w:rsid w:val="0055340F"/>
    <w:rsid w:val="00554F55"/>
    <w:rsid w:val="00555216"/>
    <w:rsid w:val="0055554F"/>
    <w:rsid w:val="00555BE6"/>
    <w:rsid w:val="0055648F"/>
    <w:rsid w:val="005570F4"/>
    <w:rsid w:val="005579B4"/>
    <w:rsid w:val="00557BF1"/>
    <w:rsid w:val="0056067D"/>
    <w:rsid w:val="00560EBA"/>
    <w:rsid w:val="005622CB"/>
    <w:rsid w:val="00563737"/>
    <w:rsid w:val="005649CD"/>
    <w:rsid w:val="00565C86"/>
    <w:rsid w:val="00567380"/>
    <w:rsid w:val="005677E7"/>
    <w:rsid w:val="005700D5"/>
    <w:rsid w:val="005703A7"/>
    <w:rsid w:val="005709E8"/>
    <w:rsid w:val="0057177A"/>
    <w:rsid w:val="005725B0"/>
    <w:rsid w:val="00572B45"/>
    <w:rsid w:val="00573FF2"/>
    <w:rsid w:val="00576A20"/>
    <w:rsid w:val="00577465"/>
    <w:rsid w:val="00577A43"/>
    <w:rsid w:val="00577FAF"/>
    <w:rsid w:val="00582052"/>
    <w:rsid w:val="00584247"/>
    <w:rsid w:val="005847BF"/>
    <w:rsid w:val="0058486D"/>
    <w:rsid w:val="0058487A"/>
    <w:rsid w:val="00585E31"/>
    <w:rsid w:val="00586365"/>
    <w:rsid w:val="005863B9"/>
    <w:rsid w:val="005865C6"/>
    <w:rsid w:val="0059080E"/>
    <w:rsid w:val="005909B4"/>
    <w:rsid w:val="0059114C"/>
    <w:rsid w:val="0059137A"/>
    <w:rsid w:val="005913EB"/>
    <w:rsid w:val="00591459"/>
    <w:rsid w:val="00591621"/>
    <w:rsid w:val="00593224"/>
    <w:rsid w:val="00593721"/>
    <w:rsid w:val="00593829"/>
    <w:rsid w:val="00593FB5"/>
    <w:rsid w:val="00594C28"/>
    <w:rsid w:val="0059552A"/>
    <w:rsid w:val="00595682"/>
    <w:rsid w:val="00595866"/>
    <w:rsid w:val="00595F32"/>
    <w:rsid w:val="005968F6"/>
    <w:rsid w:val="00596999"/>
    <w:rsid w:val="005A019F"/>
    <w:rsid w:val="005A02B2"/>
    <w:rsid w:val="005A0416"/>
    <w:rsid w:val="005A0945"/>
    <w:rsid w:val="005A0CD1"/>
    <w:rsid w:val="005A15DD"/>
    <w:rsid w:val="005A1B93"/>
    <w:rsid w:val="005A1CC7"/>
    <w:rsid w:val="005A2A01"/>
    <w:rsid w:val="005A308C"/>
    <w:rsid w:val="005A512F"/>
    <w:rsid w:val="005A61AA"/>
    <w:rsid w:val="005A65AE"/>
    <w:rsid w:val="005A6D17"/>
    <w:rsid w:val="005A7B55"/>
    <w:rsid w:val="005B080C"/>
    <w:rsid w:val="005B0935"/>
    <w:rsid w:val="005B0F4C"/>
    <w:rsid w:val="005B3459"/>
    <w:rsid w:val="005B35CB"/>
    <w:rsid w:val="005B3FFC"/>
    <w:rsid w:val="005B43DC"/>
    <w:rsid w:val="005B540D"/>
    <w:rsid w:val="005B565A"/>
    <w:rsid w:val="005B5ECF"/>
    <w:rsid w:val="005B6DB5"/>
    <w:rsid w:val="005B7326"/>
    <w:rsid w:val="005C0C4D"/>
    <w:rsid w:val="005C1451"/>
    <w:rsid w:val="005C17D5"/>
    <w:rsid w:val="005C1B16"/>
    <w:rsid w:val="005C1BB1"/>
    <w:rsid w:val="005C1E68"/>
    <w:rsid w:val="005C3B40"/>
    <w:rsid w:val="005C3C55"/>
    <w:rsid w:val="005C4566"/>
    <w:rsid w:val="005C495C"/>
    <w:rsid w:val="005C4F0E"/>
    <w:rsid w:val="005C52C9"/>
    <w:rsid w:val="005C6237"/>
    <w:rsid w:val="005C7E1D"/>
    <w:rsid w:val="005C7EB0"/>
    <w:rsid w:val="005D061E"/>
    <w:rsid w:val="005D0FDA"/>
    <w:rsid w:val="005D15E9"/>
    <w:rsid w:val="005D1CFA"/>
    <w:rsid w:val="005D2283"/>
    <w:rsid w:val="005D2782"/>
    <w:rsid w:val="005D2841"/>
    <w:rsid w:val="005D2AC6"/>
    <w:rsid w:val="005D3BD1"/>
    <w:rsid w:val="005D3F9F"/>
    <w:rsid w:val="005D465E"/>
    <w:rsid w:val="005D494F"/>
    <w:rsid w:val="005D4AF0"/>
    <w:rsid w:val="005D5981"/>
    <w:rsid w:val="005D61D0"/>
    <w:rsid w:val="005D6347"/>
    <w:rsid w:val="005D63DC"/>
    <w:rsid w:val="005D6AE6"/>
    <w:rsid w:val="005D6CAC"/>
    <w:rsid w:val="005D6D01"/>
    <w:rsid w:val="005D70D7"/>
    <w:rsid w:val="005D7AF3"/>
    <w:rsid w:val="005E0760"/>
    <w:rsid w:val="005E11B5"/>
    <w:rsid w:val="005E12AA"/>
    <w:rsid w:val="005E1707"/>
    <w:rsid w:val="005E281E"/>
    <w:rsid w:val="005E2B2D"/>
    <w:rsid w:val="005E30CD"/>
    <w:rsid w:val="005E3838"/>
    <w:rsid w:val="005E5B7F"/>
    <w:rsid w:val="005E65BF"/>
    <w:rsid w:val="005E65D9"/>
    <w:rsid w:val="005E65E8"/>
    <w:rsid w:val="005E6E5B"/>
    <w:rsid w:val="005E7A18"/>
    <w:rsid w:val="005E7EC8"/>
    <w:rsid w:val="005F05DB"/>
    <w:rsid w:val="005F0A75"/>
    <w:rsid w:val="005F1CAB"/>
    <w:rsid w:val="005F1F35"/>
    <w:rsid w:val="005F294A"/>
    <w:rsid w:val="005F2C7F"/>
    <w:rsid w:val="005F43C4"/>
    <w:rsid w:val="005F4538"/>
    <w:rsid w:val="005F4CE8"/>
    <w:rsid w:val="005F5233"/>
    <w:rsid w:val="005F5AB2"/>
    <w:rsid w:val="00600357"/>
    <w:rsid w:val="00600738"/>
    <w:rsid w:val="00600C62"/>
    <w:rsid w:val="0060100E"/>
    <w:rsid w:val="0060155A"/>
    <w:rsid w:val="00601848"/>
    <w:rsid w:val="00601862"/>
    <w:rsid w:val="00601FE7"/>
    <w:rsid w:val="00601FE8"/>
    <w:rsid w:val="00602D99"/>
    <w:rsid w:val="006038E1"/>
    <w:rsid w:val="00603FB6"/>
    <w:rsid w:val="00604B8D"/>
    <w:rsid w:val="00604EFF"/>
    <w:rsid w:val="0060510D"/>
    <w:rsid w:val="00606581"/>
    <w:rsid w:val="00606AF7"/>
    <w:rsid w:val="00606C25"/>
    <w:rsid w:val="0060720B"/>
    <w:rsid w:val="0060744A"/>
    <w:rsid w:val="00607B38"/>
    <w:rsid w:val="00607F60"/>
    <w:rsid w:val="00607FC0"/>
    <w:rsid w:val="0061182F"/>
    <w:rsid w:val="006122DE"/>
    <w:rsid w:val="00613158"/>
    <w:rsid w:val="006134ED"/>
    <w:rsid w:val="00613863"/>
    <w:rsid w:val="0061511C"/>
    <w:rsid w:val="00615245"/>
    <w:rsid w:val="00617B58"/>
    <w:rsid w:val="00617F8B"/>
    <w:rsid w:val="006200C6"/>
    <w:rsid w:val="00620D47"/>
    <w:rsid w:val="00621C6C"/>
    <w:rsid w:val="00621F20"/>
    <w:rsid w:val="00622160"/>
    <w:rsid w:val="00622381"/>
    <w:rsid w:val="006225E8"/>
    <w:rsid w:val="00622E2A"/>
    <w:rsid w:val="006230DB"/>
    <w:rsid w:val="0062443A"/>
    <w:rsid w:val="00624899"/>
    <w:rsid w:val="00624F80"/>
    <w:rsid w:val="0062521C"/>
    <w:rsid w:val="00625380"/>
    <w:rsid w:val="00625389"/>
    <w:rsid w:val="00627280"/>
    <w:rsid w:val="006300C4"/>
    <w:rsid w:val="0063068F"/>
    <w:rsid w:val="0063168E"/>
    <w:rsid w:val="00631DC8"/>
    <w:rsid w:val="006327DA"/>
    <w:rsid w:val="00632BA5"/>
    <w:rsid w:val="006334E7"/>
    <w:rsid w:val="00633C06"/>
    <w:rsid w:val="00634BFA"/>
    <w:rsid w:val="00635062"/>
    <w:rsid w:val="00637716"/>
    <w:rsid w:val="006379F6"/>
    <w:rsid w:val="00642029"/>
    <w:rsid w:val="00644155"/>
    <w:rsid w:val="00645311"/>
    <w:rsid w:val="00645688"/>
    <w:rsid w:val="006459C5"/>
    <w:rsid w:val="00645F01"/>
    <w:rsid w:val="0064630F"/>
    <w:rsid w:val="00646638"/>
    <w:rsid w:val="00647464"/>
    <w:rsid w:val="00647555"/>
    <w:rsid w:val="00647F3E"/>
    <w:rsid w:val="006507EF"/>
    <w:rsid w:val="00650DF4"/>
    <w:rsid w:val="00650F57"/>
    <w:rsid w:val="0065394D"/>
    <w:rsid w:val="00653C95"/>
    <w:rsid w:val="00654311"/>
    <w:rsid w:val="006548FC"/>
    <w:rsid w:val="0065499E"/>
    <w:rsid w:val="0065548C"/>
    <w:rsid w:val="006566A2"/>
    <w:rsid w:val="00656DF0"/>
    <w:rsid w:val="00660516"/>
    <w:rsid w:val="006606C5"/>
    <w:rsid w:val="00660E64"/>
    <w:rsid w:val="00661830"/>
    <w:rsid w:val="006618F6"/>
    <w:rsid w:val="006622E3"/>
    <w:rsid w:val="0066279E"/>
    <w:rsid w:val="00662EA7"/>
    <w:rsid w:val="006654DF"/>
    <w:rsid w:val="00665D40"/>
    <w:rsid w:val="00665D9A"/>
    <w:rsid w:val="00666EE8"/>
    <w:rsid w:val="006701DF"/>
    <w:rsid w:val="00670851"/>
    <w:rsid w:val="00671019"/>
    <w:rsid w:val="006715C8"/>
    <w:rsid w:val="00671996"/>
    <w:rsid w:val="0067239D"/>
    <w:rsid w:val="006725F0"/>
    <w:rsid w:val="006729D9"/>
    <w:rsid w:val="00672B21"/>
    <w:rsid w:val="00672E22"/>
    <w:rsid w:val="00673007"/>
    <w:rsid w:val="00673475"/>
    <w:rsid w:val="006737E1"/>
    <w:rsid w:val="006739C4"/>
    <w:rsid w:val="0067474F"/>
    <w:rsid w:val="0067518E"/>
    <w:rsid w:val="006765B7"/>
    <w:rsid w:val="00676727"/>
    <w:rsid w:val="00676FA4"/>
    <w:rsid w:val="0067758A"/>
    <w:rsid w:val="0067762C"/>
    <w:rsid w:val="00677DF1"/>
    <w:rsid w:val="00680687"/>
    <w:rsid w:val="0068089B"/>
    <w:rsid w:val="00680944"/>
    <w:rsid w:val="006809B5"/>
    <w:rsid w:val="006810C3"/>
    <w:rsid w:val="00681244"/>
    <w:rsid w:val="00681850"/>
    <w:rsid w:val="0068216F"/>
    <w:rsid w:val="00682762"/>
    <w:rsid w:val="00682B40"/>
    <w:rsid w:val="00682EE2"/>
    <w:rsid w:val="0068385F"/>
    <w:rsid w:val="00684559"/>
    <w:rsid w:val="00684AFF"/>
    <w:rsid w:val="00684BC7"/>
    <w:rsid w:val="006859AB"/>
    <w:rsid w:val="00685A62"/>
    <w:rsid w:val="00686261"/>
    <w:rsid w:val="006868DB"/>
    <w:rsid w:val="0068711B"/>
    <w:rsid w:val="00687642"/>
    <w:rsid w:val="006877FC"/>
    <w:rsid w:val="00687B37"/>
    <w:rsid w:val="00687B7E"/>
    <w:rsid w:val="006900B5"/>
    <w:rsid w:val="006909AB"/>
    <w:rsid w:val="00690CD5"/>
    <w:rsid w:val="0069176B"/>
    <w:rsid w:val="0069232D"/>
    <w:rsid w:val="0069357C"/>
    <w:rsid w:val="00693805"/>
    <w:rsid w:val="00693CC5"/>
    <w:rsid w:val="00694519"/>
    <w:rsid w:val="0069462F"/>
    <w:rsid w:val="0069482E"/>
    <w:rsid w:val="00695E25"/>
    <w:rsid w:val="0069607F"/>
    <w:rsid w:val="006960E9"/>
    <w:rsid w:val="00696213"/>
    <w:rsid w:val="00696612"/>
    <w:rsid w:val="00697F8C"/>
    <w:rsid w:val="006A0539"/>
    <w:rsid w:val="006A0691"/>
    <w:rsid w:val="006A0AD3"/>
    <w:rsid w:val="006A1BE7"/>
    <w:rsid w:val="006A1C04"/>
    <w:rsid w:val="006A36F9"/>
    <w:rsid w:val="006A3B4C"/>
    <w:rsid w:val="006A3D52"/>
    <w:rsid w:val="006A4E72"/>
    <w:rsid w:val="006A54B3"/>
    <w:rsid w:val="006A5BC5"/>
    <w:rsid w:val="006A6AB1"/>
    <w:rsid w:val="006A7719"/>
    <w:rsid w:val="006A7D36"/>
    <w:rsid w:val="006B0167"/>
    <w:rsid w:val="006B120F"/>
    <w:rsid w:val="006B2CAD"/>
    <w:rsid w:val="006B2F0A"/>
    <w:rsid w:val="006B3966"/>
    <w:rsid w:val="006B5799"/>
    <w:rsid w:val="006B5B8C"/>
    <w:rsid w:val="006B5CD0"/>
    <w:rsid w:val="006B6048"/>
    <w:rsid w:val="006B61C2"/>
    <w:rsid w:val="006B6203"/>
    <w:rsid w:val="006B6C05"/>
    <w:rsid w:val="006B6FC1"/>
    <w:rsid w:val="006B73CE"/>
    <w:rsid w:val="006C0D7F"/>
    <w:rsid w:val="006C1232"/>
    <w:rsid w:val="006C185A"/>
    <w:rsid w:val="006C1988"/>
    <w:rsid w:val="006C314B"/>
    <w:rsid w:val="006C5300"/>
    <w:rsid w:val="006C5494"/>
    <w:rsid w:val="006C599C"/>
    <w:rsid w:val="006C5F38"/>
    <w:rsid w:val="006C66AC"/>
    <w:rsid w:val="006C7009"/>
    <w:rsid w:val="006D063C"/>
    <w:rsid w:val="006D186B"/>
    <w:rsid w:val="006D1FC0"/>
    <w:rsid w:val="006D2969"/>
    <w:rsid w:val="006D29D4"/>
    <w:rsid w:val="006D34B0"/>
    <w:rsid w:val="006D36D0"/>
    <w:rsid w:val="006D444B"/>
    <w:rsid w:val="006D47C6"/>
    <w:rsid w:val="006D4DAD"/>
    <w:rsid w:val="006D5029"/>
    <w:rsid w:val="006D66FE"/>
    <w:rsid w:val="006D67B8"/>
    <w:rsid w:val="006D763C"/>
    <w:rsid w:val="006D7E6A"/>
    <w:rsid w:val="006D7FAE"/>
    <w:rsid w:val="006E0555"/>
    <w:rsid w:val="006E05F6"/>
    <w:rsid w:val="006E09FB"/>
    <w:rsid w:val="006E20CC"/>
    <w:rsid w:val="006E2116"/>
    <w:rsid w:val="006E2CBC"/>
    <w:rsid w:val="006E2FAE"/>
    <w:rsid w:val="006E3A64"/>
    <w:rsid w:val="006E43F4"/>
    <w:rsid w:val="006E581B"/>
    <w:rsid w:val="006E59E2"/>
    <w:rsid w:val="006E6F51"/>
    <w:rsid w:val="006E7A9E"/>
    <w:rsid w:val="006E7B55"/>
    <w:rsid w:val="006F0C58"/>
    <w:rsid w:val="006F1CFC"/>
    <w:rsid w:val="006F2030"/>
    <w:rsid w:val="006F2266"/>
    <w:rsid w:val="006F2605"/>
    <w:rsid w:val="006F280A"/>
    <w:rsid w:val="006F29B8"/>
    <w:rsid w:val="006F44FB"/>
    <w:rsid w:val="006F4ACD"/>
    <w:rsid w:val="006F546E"/>
    <w:rsid w:val="006F55CD"/>
    <w:rsid w:val="006F57B6"/>
    <w:rsid w:val="006F5EE5"/>
    <w:rsid w:val="006F649C"/>
    <w:rsid w:val="006F67A4"/>
    <w:rsid w:val="006F73BF"/>
    <w:rsid w:val="006F758A"/>
    <w:rsid w:val="006F7F20"/>
    <w:rsid w:val="00700AF2"/>
    <w:rsid w:val="0070121D"/>
    <w:rsid w:val="0070130B"/>
    <w:rsid w:val="007014CE"/>
    <w:rsid w:val="007017C5"/>
    <w:rsid w:val="00701A66"/>
    <w:rsid w:val="00701E4D"/>
    <w:rsid w:val="007026FF"/>
    <w:rsid w:val="00702ADB"/>
    <w:rsid w:val="00702FB9"/>
    <w:rsid w:val="007034C6"/>
    <w:rsid w:val="00703ED7"/>
    <w:rsid w:val="00704BE3"/>
    <w:rsid w:val="007053AB"/>
    <w:rsid w:val="00705402"/>
    <w:rsid w:val="00705C17"/>
    <w:rsid w:val="00705D82"/>
    <w:rsid w:val="0070601C"/>
    <w:rsid w:val="0070678E"/>
    <w:rsid w:val="007068E7"/>
    <w:rsid w:val="00706C64"/>
    <w:rsid w:val="00710D11"/>
    <w:rsid w:val="00711DBA"/>
    <w:rsid w:val="00712095"/>
    <w:rsid w:val="00712335"/>
    <w:rsid w:val="007126FD"/>
    <w:rsid w:val="00712752"/>
    <w:rsid w:val="00712897"/>
    <w:rsid w:val="00712ADB"/>
    <w:rsid w:val="00712F13"/>
    <w:rsid w:val="00712F4C"/>
    <w:rsid w:val="0071337F"/>
    <w:rsid w:val="0071363F"/>
    <w:rsid w:val="007155E2"/>
    <w:rsid w:val="0071759B"/>
    <w:rsid w:val="00717ADB"/>
    <w:rsid w:val="007208E1"/>
    <w:rsid w:val="00720CF6"/>
    <w:rsid w:val="00721997"/>
    <w:rsid w:val="00722E4E"/>
    <w:rsid w:val="00722EB5"/>
    <w:rsid w:val="0072372A"/>
    <w:rsid w:val="00723E91"/>
    <w:rsid w:val="00725B7A"/>
    <w:rsid w:val="00725BA5"/>
    <w:rsid w:val="00726063"/>
    <w:rsid w:val="00726131"/>
    <w:rsid w:val="007261B1"/>
    <w:rsid w:val="007266BF"/>
    <w:rsid w:val="00726A47"/>
    <w:rsid w:val="00727EA5"/>
    <w:rsid w:val="007337AF"/>
    <w:rsid w:val="00735554"/>
    <w:rsid w:val="007363D5"/>
    <w:rsid w:val="007369DC"/>
    <w:rsid w:val="00736C0B"/>
    <w:rsid w:val="00736EF6"/>
    <w:rsid w:val="00737047"/>
    <w:rsid w:val="00737417"/>
    <w:rsid w:val="007377DD"/>
    <w:rsid w:val="0074095C"/>
    <w:rsid w:val="00740FF8"/>
    <w:rsid w:val="00741570"/>
    <w:rsid w:val="007427A7"/>
    <w:rsid w:val="00742F0A"/>
    <w:rsid w:val="007432AD"/>
    <w:rsid w:val="00743465"/>
    <w:rsid w:val="00745D47"/>
    <w:rsid w:val="00747CD6"/>
    <w:rsid w:val="007502D2"/>
    <w:rsid w:val="0075050D"/>
    <w:rsid w:val="00750AF1"/>
    <w:rsid w:val="00754673"/>
    <w:rsid w:val="00754EC0"/>
    <w:rsid w:val="00755F4C"/>
    <w:rsid w:val="007567CA"/>
    <w:rsid w:val="00756963"/>
    <w:rsid w:val="00757CFA"/>
    <w:rsid w:val="00760E80"/>
    <w:rsid w:val="0076334A"/>
    <w:rsid w:val="0076351E"/>
    <w:rsid w:val="00763558"/>
    <w:rsid w:val="00763743"/>
    <w:rsid w:val="0076377A"/>
    <w:rsid w:val="0076380D"/>
    <w:rsid w:val="007640A2"/>
    <w:rsid w:val="00764123"/>
    <w:rsid w:val="00764189"/>
    <w:rsid w:val="00764536"/>
    <w:rsid w:val="007650FE"/>
    <w:rsid w:val="00765310"/>
    <w:rsid w:val="007679E7"/>
    <w:rsid w:val="00770BEA"/>
    <w:rsid w:val="00770EE4"/>
    <w:rsid w:val="00771A89"/>
    <w:rsid w:val="0077426F"/>
    <w:rsid w:val="00774EAC"/>
    <w:rsid w:val="00775DAC"/>
    <w:rsid w:val="00775DF4"/>
    <w:rsid w:val="00777CD3"/>
    <w:rsid w:val="00777D57"/>
    <w:rsid w:val="00777D6E"/>
    <w:rsid w:val="00780284"/>
    <w:rsid w:val="00782145"/>
    <w:rsid w:val="00782928"/>
    <w:rsid w:val="00782ECF"/>
    <w:rsid w:val="007843F0"/>
    <w:rsid w:val="0078468D"/>
    <w:rsid w:val="0078502A"/>
    <w:rsid w:val="007857D2"/>
    <w:rsid w:val="0078699E"/>
    <w:rsid w:val="00787F03"/>
    <w:rsid w:val="00790B79"/>
    <w:rsid w:val="0079109D"/>
    <w:rsid w:val="007923AB"/>
    <w:rsid w:val="00792612"/>
    <w:rsid w:val="00792B14"/>
    <w:rsid w:val="00792D34"/>
    <w:rsid w:val="00793512"/>
    <w:rsid w:val="0079373D"/>
    <w:rsid w:val="00794204"/>
    <w:rsid w:val="007951C4"/>
    <w:rsid w:val="00796155"/>
    <w:rsid w:val="00796220"/>
    <w:rsid w:val="0079640D"/>
    <w:rsid w:val="0079772D"/>
    <w:rsid w:val="007A0F56"/>
    <w:rsid w:val="007A17C0"/>
    <w:rsid w:val="007A1D2B"/>
    <w:rsid w:val="007A2166"/>
    <w:rsid w:val="007A2260"/>
    <w:rsid w:val="007A260F"/>
    <w:rsid w:val="007A30F0"/>
    <w:rsid w:val="007A3169"/>
    <w:rsid w:val="007A31BD"/>
    <w:rsid w:val="007A359C"/>
    <w:rsid w:val="007A37D3"/>
    <w:rsid w:val="007A457A"/>
    <w:rsid w:val="007A5B2A"/>
    <w:rsid w:val="007A6E4B"/>
    <w:rsid w:val="007A7431"/>
    <w:rsid w:val="007A7B37"/>
    <w:rsid w:val="007A7FC0"/>
    <w:rsid w:val="007B036F"/>
    <w:rsid w:val="007B075A"/>
    <w:rsid w:val="007B1D3B"/>
    <w:rsid w:val="007B2B84"/>
    <w:rsid w:val="007B2BEC"/>
    <w:rsid w:val="007B3574"/>
    <w:rsid w:val="007B48DF"/>
    <w:rsid w:val="007B4D38"/>
    <w:rsid w:val="007B56FE"/>
    <w:rsid w:val="007B5847"/>
    <w:rsid w:val="007B677F"/>
    <w:rsid w:val="007B7645"/>
    <w:rsid w:val="007C09A9"/>
    <w:rsid w:val="007C0A7D"/>
    <w:rsid w:val="007C0BF8"/>
    <w:rsid w:val="007C0D11"/>
    <w:rsid w:val="007C17DD"/>
    <w:rsid w:val="007C1CD2"/>
    <w:rsid w:val="007C2000"/>
    <w:rsid w:val="007C2E1E"/>
    <w:rsid w:val="007C4578"/>
    <w:rsid w:val="007C4720"/>
    <w:rsid w:val="007C4C56"/>
    <w:rsid w:val="007C5501"/>
    <w:rsid w:val="007C6078"/>
    <w:rsid w:val="007C677F"/>
    <w:rsid w:val="007C73A1"/>
    <w:rsid w:val="007C742D"/>
    <w:rsid w:val="007C7F45"/>
    <w:rsid w:val="007D0424"/>
    <w:rsid w:val="007D0689"/>
    <w:rsid w:val="007D0E9D"/>
    <w:rsid w:val="007D1451"/>
    <w:rsid w:val="007D17E9"/>
    <w:rsid w:val="007D1FF4"/>
    <w:rsid w:val="007D4CA7"/>
    <w:rsid w:val="007D4E58"/>
    <w:rsid w:val="007D5D6C"/>
    <w:rsid w:val="007D62FA"/>
    <w:rsid w:val="007D63E6"/>
    <w:rsid w:val="007D709E"/>
    <w:rsid w:val="007D7751"/>
    <w:rsid w:val="007D79DC"/>
    <w:rsid w:val="007E1BE2"/>
    <w:rsid w:val="007E22C3"/>
    <w:rsid w:val="007E361B"/>
    <w:rsid w:val="007E3BA3"/>
    <w:rsid w:val="007E462C"/>
    <w:rsid w:val="007E4F56"/>
    <w:rsid w:val="007E5576"/>
    <w:rsid w:val="007E570D"/>
    <w:rsid w:val="007E58A6"/>
    <w:rsid w:val="007E6312"/>
    <w:rsid w:val="007E7096"/>
    <w:rsid w:val="007E772B"/>
    <w:rsid w:val="007F0987"/>
    <w:rsid w:val="007F1763"/>
    <w:rsid w:val="007F2194"/>
    <w:rsid w:val="007F3170"/>
    <w:rsid w:val="007F45D1"/>
    <w:rsid w:val="007F54AB"/>
    <w:rsid w:val="007F622B"/>
    <w:rsid w:val="007F63E8"/>
    <w:rsid w:val="007F6CB6"/>
    <w:rsid w:val="00800FA4"/>
    <w:rsid w:val="00801692"/>
    <w:rsid w:val="008024DB"/>
    <w:rsid w:val="00802C0D"/>
    <w:rsid w:val="00802C92"/>
    <w:rsid w:val="00802DBB"/>
    <w:rsid w:val="00803E07"/>
    <w:rsid w:val="00804AE9"/>
    <w:rsid w:val="00805526"/>
    <w:rsid w:val="0080592F"/>
    <w:rsid w:val="00805938"/>
    <w:rsid w:val="0080624B"/>
    <w:rsid w:val="0080674B"/>
    <w:rsid w:val="00806B63"/>
    <w:rsid w:val="008076B4"/>
    <w:rsid w:val="00807DAF"/>
    <w:rsid w:val="008101ED"/>
    <w:rsid w:val="008108B9"/>
    <w:rsid w:val="00810955"/>
    <w:rsid w:val="008109C1"/>
    <w:rsid w:val="00810C9F"/>
    <w:rsid w:val="0081153F"/>
    <w:rsid w:val="00812044"/>
    <w:rsid w:val="00814759"/>
    <w:rsid w:val="00814FD1"/>
    <w:rsid w:val="00815056"/>
    <w:rsid w:val="008156FF"/>
    <w:rsid w:val="00815BD8"/>
    <w:rsid w:val="00815CBC"/>
    <w:rsid w:val="00817915"/>
    <w:rsid w:val="00817A58"/>
    <w:rsid w:val="00817D73"/>
    <w:rsid w:val="008213C1"/>
    <w:rsid w:val="0082206A"/>
    <w:rsid w:val="008227F8"/>
    <w:rsid w:val="00822EF8"/>
    <w:rsid w:val="00824471"/>
    <w:rsid w:val="00824491"/>
    <w:rsid w:val="00825242"/>
    <w:rsid w:val="008255E4"/>
    <w:rsid w:val="008256D7"/>
    <w:rsid w:val="00825A19"/>
    <w:rsid w:val="00825E3C"/>
    <w:rsid w:val="0082603F"/>
    <w:rsid w:val="008265C9"/>
    <w:rsid w:val="00830E9A"/>
    <w:rsid w:val="008336A2"/>
    <w:rsid w:val="00833F09"/>
    <w:rsid w:val="0083579A"/>
    <w:rsid w:val="00835B46"/>
    <w:rsid w:val="00835B9D"/>
    <w:rsid w:val="00836248"/>
    <w:rsid w:val="0084195E"/>
    <w:rsid w:val="00841C2E"/>
    <w:rsid w:val="008422CD"/>
    <w:rsid w:val="00842FEC"/>
    <w:rsid w:val="00843691"/>
    <w:rsid w:val="00843E88"/>
    <w:rsid w:val="00844680"/>
    <w:rsid w:val="0084479D"/>
    <w:rsid w:val="00845CAC"/>
    <w:rsid w:val="00846908"/>
    <w:rsid w:val="0084701E"/>
    <w:rsid w:val="008503BC"/>
    <w:rsid w:val="00850D26"/>
    <w:rsid w:val="00852DE6"/>
    <w:rsid w:val="0085300F"/>
    <w:rsid w:val="008530DF"/>
    <w:rsid w:val="00853E40"/>
    <w:rsid w:val="00854640"/>
    <w:rsid w:val="00856712"/>
    <w:rsid w:val="00857150"/>
    <w:rsid w:val="00857A5F"/>
    <w:rsid w:val="00860772"/>
    <w:rsid w:val="008619B1"/>
    <w:rsid w:val="00861CED"/>
    <w:rsid w:val="00861EF0"/>
    <w:rsid w:val="00862D68"/>
    <w:rsid w:val="00863C06"/>
    <w:rsid w:val="00863ED4"/>
    <w:rsid w:val="00864EC7"/>
    <w:rsid w:val="00867199"/>
    <w:rsid w:val="008676BE"/>
    <w:rsid w:val="0086780C"/>
    <w:rsid w:val="00870FE4"/>
    <w:rsid w:val="00871544"/>
    <w:rsid w:val="00871A1E"/>
    <w:rsid w:val="00872221"/>
    <w:rsid w:val="008727F5"/>
    <w:rsid w:val="00872BCC"/>
    <w:rsid w:val="00872E67"/>
    <w:rsid w:val="008731E8"/>
    <w:rsid w:val="008735C7"/>
    <w:rsid w:val="008740A0"/>
    <w:rsid w:val="00874433"/>
    <w:rsid w:val="00874903"/>
    <w:rsid w:val="00875FDF"/>
    <w:rsid w:val="0087633A"/>
    <w:rsid w:val="00876E0B"/>
    <w:rsid w:val="008805E9"/>
    <w:rsid w:val="0088120A"/>
    <w:rsid w:val="00881642"/>
    <w:rsid w:val="0088168E"/>
    <w:rsid w:val="00881ABE"/>
    <w:rsid w:val="008825FF"/>
    <w:rsid w:val="0088294F"/>
    <w:rsid w:val="00885EC5"/>
    <w:rsid w:val="00886214"/>
    <w:rsid w:val="0088661F"/>
    <w:rsid w:val="008879D2"/>
    <w:rsid w:val="008901F2"/>
    <w:rsid w:val="00890798"/>
    <w:rsid w:val="00891223"/>
    <w:rsid w:val="008914A1"/>
    <w:rsid w:val="00891FD5"/>
    <w:rsid w:val="0089214B"/>
    <w:rsid w:val="00892D3D"/>
    <w:rsid w:val="00892D87"/>
    <w:rsid w:val="00893E89"/>
    <w:rsid w:val="008940BB"/>
    <w:rsid w:val="008944AE"/>
    <w:rsid w:val="008954B6"/>
    <w:rsid w:val="008954FE"/>
    <w:rsid w:val="0089575C"/>
    <w:rsid w:val="0089575D"/>
    <w:rsid w:val="008958B1"/>
    <w:rsid w:val="00895BBA"/>
    <w:rsid w:val="00896ECA"/>
    <w:rsid w:val="00897810"/>
    <w:rsid w:val="00897D82"/>
    <w:rsid w:val="008A134D"/>
    <w:rsid w:val="008A2023"/>
    <w:rsid w:val="008A2158"/>
    <w:rsid w:val="008A2B2C"/>
    <w:rsid w:val="008A3609"/>
    <w:rsid w:val="008A3857"/>
    <w:rsid w:val="008A3903"/>
    <w:rsid w:val="008A39DE"/>
    <w:rsid w:val="008A4D2D"/>
    <w:rsid w:val="008A5CD8"/>
    <w:rsid w:val="008A62F6"/>
    <w:rsid w:val="008A6F06"/>
    <w:rsid w:val="008A7A99"/>
    <w:rsid w:val="008B03CB"/>
    <w:rsid w:val="008B0D33"/>
    <w:rsid w:val="008B109B"/>
    <w:rsid w:val="008B12C7"/>
    <w:rsid w:val="008B1EA7"/>
    <w:rsid w:val="008B24BE"/>
    <w:rsid w:val="008B25A6"/>
    <w:rsid w:val="008B3646"/>
    <w:rsid w:val="008B4806"/>
    <w:rsid w:val="008B4939"/>
    <w:rsid w:val="008B4F07"/>
    <w:rsid w:val="008B53B7"/>
    <w:rsid w:val="008B793C"/>
    <w:rsid w:val="008B7E9A"/>
    <w:rsid w:val="008C0076"/>
    <w:rsid w:val="008C00E4"/>
    <w:rsid w:val="008C12F5"/>
    <w:rsid w:val="008C1586"/>
    <w:rsid w:val="008C2544"/>
    <w:rsid w:val="008C2E58"/>
    <w:rsid w:val="008C30AD"/>
    <w:rsid w:val="008C3978"/>
    <w:rsid w:val="008C39D8"/>
    <w:rsid w:val="008C3DD7"/>
    <w:rsid w:val="008C3F49"/>
    <w:rsid w:val="008C40BA"/>
    <w:rsid w:val="008C5013"/>
    <w:rsid w:val="008C5173"/>
    <w:rsid w:val="008C5797"/>
    <w:rsid w:val="008C646B"/>
    <w:rsid w:val="008C69F5"/>
    <w:rsid w:val="008D0534"/>
    <w:rsid w:val="008D0C9A"/>
    <w:rsid w:val="008D1EE7"/>
    <w:rsid w:val="008D21D9"/>
    <w:rsid w:val="008D23E8"/>
    <w:rsid w:val="008D29C8"/>
    <w:rsid w:val="008D3120"/>
    <w:rsid w:val="008D452A"/>
    <w:rsid w:val="008D4C88"/>
    <w:rsid w:val="008D51B7"/>
    <w:rsid w:val="008D553A"/>
    <w:rsid w:val="008D6F1A"/>
    <w:rsid w:val="008D71C9"/>
    <w:rsid w:val="008D79B5"/>
    <w:rsid w:val="008E179D"/>
    <w:rsid w:val="008E274E"/>
    <w:rsid w:val="008E27C2"/>
    <w:rsid w:val="008E31B9"/>
    <w:rsid w:val="008E3BDA"/>
    <w:rsid w:val="008E3CA3"/>
    <w:rsid w:val="008E4091"/>
    <w:rsid w:val="008E4309"/>
    <w:rsid w:val="008E4F40"/>
    <w:rsid w:val="008E4FA0"/>
    <w:rsid w:val="008E6AB3"/>
    <w:rsid w:val="008E7757"/>
    <w:rsid w:val="008F021C"/>
    <w:rsid w:val="008F1ED2"/>
    <w:rsid w:val="008F2FF0"/>
    <w:rsid w:val="008F3118"/>
    <w:rsid w:val="008F3758"/>
    <w:rsid w:val="008F3F5F"/>
    <w:rsid w:val="008F4EF4"/>
    <w:rsid w:val="008F66A1"/>
    <w:rsid w:val="008F73E0"/>
    <w:rsid w:val="008F7520"/>
    <w:rsid w:val="009001C1"/>
    <w:rsid w:val="00902B04"/>
    <w:rsid w:val="0090351E"/>
    <w:rsid w:val="00904B8C"/>
    <w:rsid w:val="00904EBD"/>
    <w:rsid w:val="0090534E"/>
    <w:rsid w:val="00905D8F"/>
    <w:rsid w:val="0090623A"/>
    <w:rsid w:val="00906CB6"/>
    <w:rsid w:val="009114A9"/>
    <w:rsid w:val="0091297C"/>
    <w:rsid w:val="009133A3"/>
    <w:rsid w:val="0091382B"/>
    <w:rsid w:val="009141A7"/>
    <w:rsid w:val="009143F9"/>
    <w:rsid w:val="00914462"/>
    <w:rsid w:val="009157F4"/>
    <w:rsid w:val="009171EE"/>
    <w:rsid w:val="009174F0"/>
    <w:rsid w:val="00920496"/>
    <w:rsid w:val="00920737"/>
    <w:rsid w:val="0092095E"/>
    <w:rsid w:val="00921263"/>
    <w:rsid w:val="0092178C"/>
    <w:rsid w:val="0092230C"/>
    <w:rsid w:val="00922C48"/>
    <w:rsid w:val="00922C51"/>
    <w:rsid w:val="00923364"/>
    <w:rsid w:val="0092399A"/>
    <w:rsid w:val="009242BC"/>
    <w:rsid w:val="00927AE1"/>
    <w:rsid w:val="00931576"/>
    <w:rsid w:val="00931BE1"/>
    <w:rsid w:val="00932BC1"/>
    <w:rsid w:val="00933E1E"/>
    <w:rsid w:val="00934768"/>
    <w:rsid w:val="009348D1"/>
    <w:rsid w:val="00934CF2"/>
    <w:rsid w:val="00937DE7"/>
    <w:rsid w:val="009400FD"/>
    <w:rsid w:val="00940744"/>
    <w:rsid w:val="00940FBA"/>
    <w:rsid w:val="0094251C"/>
    <w:rsid w:val="0094303F"/>
    <w:rsid w:val="009436FB"/>
    <w:rsid w:val="00943D37"/>
    <w:rsid w:val="00944262"/>
    <w:rsid w:val="009444A8"/>
    <w:rsid w:val="009458E6"/>
    <w:rsid w:val="00946471"/>
    <w:rsid w:val="00946650"/>
    <w:rsid w:val="00946D61"/>
    <w:rsid w:val="00946E9A"/>
    <w:rsid w:val="009470ED"/>
    <w:rsid w:val="009475EF"/>
    <w:rsid w:val="00947DE9"/>
    <w:rsid w:val="00947FC9"/>
    <w:rsid w:val="0095069E"/>
    <w:rsid w:val="0095088F"/>
    <w:rsid w:val="00950EFB"/>
    <w:rsid w:val="00951BF6"/>
    <w:rsid w:val="0095253F"/>
    <w:rsid w:val="00952FBF"/>
    <w:rsid w:val="00960082"/>
    <w:rsid w:val="009609CD"/>
    <w:rsid w:val="00962588"/>
    <w:rsid w:val="00962F90"/>
    <w:rsid w:val="00963709"/>
    <w:rsid w:val="00965366"/>
    <w:rsid w:val="009653AF"/>
    <w:rsid w:val="00965F97"/>
    <w:rsid w:val="00966EF8"/>
    <w:rsid w:val="0096737D"/>
    <w:rsid w:val="00967492"/>
    <w:rsid w:val="00967771"/>
    <w:rsid w:val="00967AE7"/>
    <w:rsid w:val="00967B1E"/>
    <w:rsid w:val="00967C3D"/>
    <w:rsid w:val="00967CEA"/>
    <w:rsid w:val="00970275"/>
    <w:rsid w:val="00972258"/>
    <w:rsid w:val="0097226D"/>
    <w:rsid w:val="00972857"/>
    <w:rsid w:val="00975705"/>
    <w:rsid w:val="00976865"/>
    <w:rsid w:val="00976871"/>
    <w:rsid w:val="00976E42"/>
    <w:rsid w:val="0097715A"/>
    <w:rsid w:val="00977B15"/>
    <w:rsid w:val="00980971"/>
    <w:rsid w:val="009828C9"/>
    <w:rsid w:val="00982B0A"/>
    <w:rsid w:val="00983DD5"/>
    <w:rsid w:val="00984153"/>
    <w:rsid w:val="00984331"/>
    <w:rsid w:val="00986C39"/>
    <w:rsid w:val="00987065"/>
    <w:rsid w:val="0098711A"/>
    <w:rsid w:val="009901E5"/>
    <w:rsid w:val="00990A37"/>
    <w:rsid w:val="00990BD8"/>
    <w:rsid w:val="00991C46"/>
    <w:rsid w:val="00991F51"/>
    <w:rsid w:val="009921D8"/>
    <w:rsid w:val="00993052"/>
    <w:rsid w:val="00993C70"/>
    <w:rsid w:val="00994DF9"/>
    <w:rsid w:val="00995032"/>
    <w:rsid w:val="009961A2"/>
    <w:rsid w:val="00996EA5"/>
    <w:rsid w:val="00997B52"/>
    <w:rsid w:val="009A17B4"/>
    <w:rsid w:val="009A1832"/>
    <w:rsid w:val="009A2A2F"/>
    <w:rsid w:val="009A2CD9"/>
    <w:rsid w:val="009A51CA"/>
    <w:rsid w:val="009A56B7"/>
    <w:rsid w:val="009A595B"/>
    <w:rsid w:val="009A70EB"/>
    <w:rsid w:val="009A72FC"/>
    <w:rsid w:val="009A7C84"/>
    <w:rsid w:val="009B076E"/>
    <w:rsid w:val="009B1FF4"/>
    <w:rsid w:val="009B21FA"/>
    <w:rsid w:val="009B226C"/>
    <w:rsid w:val="009B2625"/>
    <w:rsid w:val="009B27DD"/>
    <w:rsid w:val="009B41E2"/>
    <w:rsid w:val="009B5592"/>
    <w:rsid w:val="009B6884"/>
    <w:rsid w:val="009B7203"/>
    <w:rsid w:val="009B74AB"/>
    <w:rsid w:val="009B77C9"/>
    <w:rsid w:val="009B7BB7"/>
    <w:rsid w:val="009C01C4"/>
    <w:rsid w:val="009C1C8B"/>
    <w:rsid w:val="009C3B03"/>
    <w:rsid w:val="009C3DFC"/>
    <w:rsid w:val="009C4B81"/>
    <w:rsid w:val="009C5780"/>
    <w:rsid w:val="009C67A1"/>
    <w:rsid w:val="009C7178"/>
    <w:rsid w:val="009C7319"/>
    <w:rsid w:val="009C7388"/>
    <w:rsid w:val="009C79DD"/>
    <w:rsid w:val="009D0FE4"/>
    <w:rsid w:val="009D0FFA"/>
    <w:rsid w:val="009D1285"/>
    <w:rsid w:val="009D141D"/>
    <w:rsid w:val="009D29CA"/>
    <w:rsid w:val="009D3054"/>
    <w:rsid w:val="009D3154"/>
    <w:rsid w:val="009D31FF"/>
    <w:rsid w:val="009D4055"/>
    <w:rsid w:val="009D40E7"/>
    <w:rsid w:val="009D7456"/>
    <w:rsid w:val="009D7AC9"/>
    <w:rsid w:val="009E132E"/>
    <w:rsid w:val="009E15DE"/>
    <w:rsid w:val="009E3A82"/>
    <w:rsid w:val="009E4085"/>
    <w:rsid w:val="009E4C6A"/>
    <w:rsid w:val="009E5199"/>
    <w:rsid w:val="009E61C8"/>
    <w:rsid w:val="009E6254"/>
    <w:rsid w:val="009E654C"/>
    <w:rsid w:val="009E675C"/>
    <w:rsid w:val="009E6FD7"/>
    <w:rsid w:val="009E7E54"/>
    <w:rsid w:val="009F0344"/>
    <w:rsid w:val="009F04E7"/>
    <w:rsid w:val="009F103D"/>
    <w:rsid w:val="009F1A11"/>
    <w:rsid w:val="009F2619"/>
    <w:rsid w:val="009F2AC8"/>
    <w:rsid w:val="009F3146"/>
    <w:rsid w:val="009F49DD"/>
    <w:rsid w:val="009F4C1F"/>
    <w:rsid w:val="009F4D8D"/>
    <w:rsid w:val="009F4DBB"/>
    <w:rsid w:val="009F542D"/>
    <w:rsid w:val="009F6102"/>
    <w:rsid w:val="00A007C8"/>
    <w:rsid w:val="00A00D57"/>
    <w:rsid w:val="00A011DF"/>
    <w:rsid w:val="00A016F9"/>
    <w:rsid w:val="00A02946"/>
    <w:rsid w:val="00A02A80"/>
    <w:rsid w:val="00A02D81"/>
    <w:rsid w:val="00A030A6"/>
    <w:rsid w:val="00A03824"/>
    <w:rsid w:val="00A03D2B"/>
    <w:rsid w:val="00A05EA3"/>
    <w:rsid w:val="00A071E5"/>
    <w:rsid w:val="00A07623"/>
    <w:rsid w:val="00A1027B"/>
    <w:rsid w:val="00A104B7"/>
    <w:rsid w:val="00A11755"/>
    <w:rsid w:val="00A121F5"/>
    <w:rsid w:val="00A12367"/>
    <w:rsid w:val="00A13152"/>
    <w:rsid w:val="00A13D00"/>
    <w:rsid w:val="00A144A0"/>
    <w:rsid w:val="00A14CB7"/>
    <w:rsid w:val="00A14EE3"/>
    <w:rsid w:val="00A14EFD"/>
    <w:rsid w:val="00A155DA"/>
    <w:rsid w:val="00A17170"/>
    <w:rsid w:val="00A176C7"/>
    <w:rsid w:val="00A214A2"/>
    <w:rsid w:val="00A21739"/>
    <w:rsid w:val="00A2201E"/>
    <w:rsid w:val="00A2450D"/>
    <w:rsid w:val="00A24F0A"/>
    <w:rsid w:val="00A255E1"/>
    <w:rsid w:val="00A2599C"/>
    <w:rsid w:val="00A267BA"/>
    <w:rsid w:val="00A26FFF"/>
    <w:rsid w:val="00A2792E"/>
    <w:rsid w:val="00A307B9"/>
    <w:rsid w:val="00A31B91"/>
    <w:rsid w:val="00A32517"/>
    <w:rsid w:val="00A32929"/>
    <w:rsid w:val="00A3294D"/>
    <w:rsid w:val="00A33874"/>
    <w:rsid w:val="00A33882"/>
    <w:rsid w:val="00A33CA7"/>
    <w:rsid w:val="00A33F21"/>
    <w:rsid w:val="00A340EC"/>
    <w:rsid w:val="00A36B00"/>
    <w:rsid w:val="00A36BA3"/>
    <w:rsid w:val="00A40BED"/>
    <w:rsid w:val="00A40EFE"/>
    <w:rsid w:val="00A417C2"/>
    <w:rsid w:val="00A41D2B"/>
    <w:rsid w:val="00A42639"/>
    <w:rsid w:val="00A43200"/>
    <w:rsid w:val="00A4328B"/>
    <w:rsid w:val="00A43999"/>
    <w:rsid w:val="00A43D23"/>
    <w:rsid w:val="00A451BB"/>
    <w:rsid w:val="00A45351"/>
    <w:rsid w:val="00A463FB"/>
    <w:rsid w:val="00A46B14"/>
    <w:rsid w:val="00A50A63"/>
    <w:rsid w:val="00A51766"/>
    <w:rsid w:val="00A51F62"/>
    <w:rsid w:val="00A527C7"/>
    <w:rsid w:val="00A529A9"/>
    <w:rsid w:val="00A52D95"/>
    <w:rsid w:val="00A53213"/>
    <w:rsid w:val="00A53B45"/>
    <w:rsid w:val="00A543D2"/>
    <w:rsid w:val="00A547AA"/>
    <w:rsid w:val="00A54D6C"/>
    <w:rsid w:val="00A55444"/>
    <w:rsid w:val="00A55889"/>
    <w:rsid w:val="00A55A18"/>
    <w:rsid w:val="00A5680F"/>
    <w:rsid w:val="00A56C7C"/>
    <w:rsid w:val="00A575A2"/>
    <w:rsid w:val="00A57627"/>
    <w:rsid w:val="00A5772A"/>
    <w:rsid w:val="00A57A05"/>
    <w:rsid w:val="00A60233"/>
    <w:rsid w:val="00A60817"/>
    <w:rsid w:val="00A61008"/>
    <w:rsid w:val="00A6227D"/>
    <w:rsid w:val="00A63608"/>
    <w:rsid w:val="00A636FE"/>
    <w:rsid w:val="00A6376E"/>
    <w:rsid w:val="00A63ACF"/>
    <w:rsid w:val="00A63F8A"/>
    <w:rsid w:val="00A66639"/>
    <w:rsid w:val="00A66F6B"/>
    <w:rsid w:val="00A67944"/>
    <w:rsid w:val="00A67E0A"/>
    <w:rsid w:val="00A67F62"/>
    <w:rsid w:val="00A7016F"/>
    <w:rsid w:val="00A703F1"/>
    <w:rsid w:val="00A70DA3"/>
    <w:rsid w:val="00A719E0"/>
    <w:rsid w:val="00A71CA5"/>
    <w:rsid w:val="00A73B59"/>
    <w:rsid w:val="00A75D61"/>
    <w:rsid w:val="00A762B5"/>
    <w:rsid w:val="00A77B35"/>
    <w:rsid w:val="00A80223"/>
    <w:rsid w:val="00A805C9"/>
    <w:rsid w:val="00A8066A"/>
    <w:rsid w:val="00A81125"/>
    <w:rsid w:val="00A822CE"/>
    <w:rsid w:val="00A8258F"/>
    <w:rsid w:val="00A830CA"/>
    <w:rsid w:val="00A83A5A"/>
    <w:rsid w:val="00A83A9E"/>
    <w:rsid w:val="00A83B32"/>
    <w:rsid w:val="00A8481C"/>
    <w:rsid w:val="00A84C23"/>
    <w:rsid w:val="00A856E5"/>
    <w:rsid w:val="00A85E85"/>
    <w:rsid w:val="00A8610D"/>
    <w:rsid w:val="00A8691A"/>
    <w:rsid w:val="00A90408"/>
    <w:rsid w:val="00A91E6D"/>
    <w:rsid w:val="00A92665"/>
    <w:rsid w:val="00A92A39"/>
    <w:rsid w:val="00A92D43"/>
    <w:rsid w:val="00A93BB1"/>
    <w:rsid w:val="00A94C89"/>
    <w:rsid w:val="00A956A9"/>
    <w:rsid w:val="00A9727A"/>
    <w:rsid w:val="00A973D7"/>
    <w:rsid w:val="00AA02A5"/>
    <w:rsid w:val="00AA0B45"/>
    <w:rsid w:val="00AA1C7F"/>
    <w:rsid w:val="00AA1F17"/>
    <w:rsid w:val="00AA2065"/>
    <w:rsid w:val="00AA279A"/>
    <w:rsid w:val="00AA38DE"/>
    <w:rsid w:val="00AA424B"/>
    <w:rsid w:val="00AA4536"/>
    <w:rsid w:val="00AA4BE3"/>
    <w:rsid w:val="00AA4E23"/>
    <w:rsid w:val="00AA4FE0"/>
    <w:rsid w:val="00AA5E53"/>
    <w:rsid w:val="00AA5ECE"/>
    <w:rsid w:val="00AA6691"/>
    <w:rsid w:val="00AA6F1C"/>
    <w:rsid w:val="00AA7321"/>
    <w:rsid w:val="00AA7FFB"/>
    <w:rsid w:val="00AB02F3"/>
    <w:rsid w:val="00AB09FC"/>
    <w:rsid w:val="00AB10F7"/>
    <w:rsid w:val="00AB10FB"/>
    <w:rsid w:val="00AB17CC"/>
    <w:rsid w:val="00AB28EA"/>
    <w:rsid w:val="00AB382E"/>
    <w:rsid w:val="00AB3BE8"/>
    <w:rsid w:val="00AB3F8A"/>
    <w:rsid w:val="00AB4AD8"/>
    <w:rsid w:val="00AB50EC"/>
    <w:rsid w:val="00AB5CDD"/>
    <w:rsid w:val="00AB6405"/>
    <w:rsid w:val="00AC0991"/>
    <w:rsid w:val="00AC13A6"/>
    <w:rsid w:val="00AC17B8"/>
    <w:rsid w:val="00AC1803"/>
    <w:rsid w:val="00AC28CB"/>
    <w:rsid w:val="00AC35F0"/>
    <w:rsid w:val="00AC3617"/>
    <w:rsid w:val="00AC3A77"/>
    <w:rsid w:val="00AC6702"/>
    <w:rsid w:val="00AC67CB"/>
    <w:rsid w:val="00AC6CE1"/>
    <w:rsid w:val="00AC78E9"/>
    <w:rsid w:val="00AC7DE1"/>
    <w:rsid w:val="00AD052F"/>
    <w:rsid w:val="00AD0FA0"/>
    <w:rsid w:val="00AD0FD9"/>
    <w:rsid w:val="00AD1491"/>
    <w:rsid w:val="00AD158A"/>
    <w:rsid w:val="00AD15CE"/>
    <w:rsid w:val="00AD1CBB"/>
    <w:rsid w:val="00AD1F15"/>
    <w:rsid w:val="00AD1FBA"/>
    <w:rsid w:val="00AD21DC"/>
    <w:rsid w:val="00AD2439"/>
    <w:rsid w:val="00AD2780"/>
    <w:rsid w:val="00AD2EF1"/>
    <w:rsid w:val="00AD3327"/>
    <w:rsid w:val="00AD3A96"/>
    <w:rsid w:val="00AD3EB3"/>
    <w:rsid w:val="00AD46F0"/>
    <w:rsid w:val="00AD47EF"/>
    <w:rsid w:val="00AD56C2"/>
    <w:rsid w:val="00AD5C5F"/>
    <w:rsid w:val="00AD60D3"/>
    <w:rsid w:val="00AE04C4"/>
    <w:rsid w:val="00AE2299"/>
    <w:rsid w:val="00AE481D"/>
    <w:rsid w:val="00AE509A"/>
    <w:rsid w:val="00AE6224"/>
    <w:rsid w:val="00AF1F05"/>
    <w:rsid w:val="00AF2064"/>
    <w:rsid w:val="00AF24E8"/>
    <w:rsid w:val="00AF32BC"/>
    <w:rsid w:val="00AF3EE7"/>
    <w:rsid w:val="00AF40C6"/>
    <w:rsid w:val="00AF4484"/>
    <w:rsid w:val="00AF46DE"/>
    <w:rsid w:val="00AF4B76"/>
    <w:rsid w:val="00AF62CA"/>
    <w:rsid w:val="00AF748D"/>
    <w:rsid w:val="00AF7691"/>
    <w:rsid w:val="00B00267"/>
    <w:rsid w:val="00B00F1E"/>
    <w:rsid w:val="00B012FF"/>
    <w:rsid w:val="00B01659"/>
    <w:rsid w:val="00B03595"/>
    <w:rsid w:val="00B03779"/>
    <w:rsid w:val="00B03D76"/>
    <w:rsid w:val="00B05198"/>
    <w:rsid w:val="00B05AA2"/>
    <w:rsid w:val="00B063C0"/>
    <w:rsid w:val="00B06CF4"/>
    <w:rsid w:val="00B07D87"/>
    <w:rsid w:val="00B10116"/>
    <w:rsid w:val="00B10822"/>
    <w:rsid w:val="00B10F3E"/>
    <w:rsid w:val="00B11211"/>
    <w:rsid w:val="00B114D9"/>
    <w:rsid w:val="00B12D36"/>
    <w:rsid w:val="00B1362B"/>
    <w:rsid w:val="00B13669"/>
    <w:rsid w:val="00B14421"/>
    <w:rsid w:val="00B14480"/>
    <w:rsid w:val="00B14743"/>
    <w:rsid w:val="00B15460"/>
    <w:rsid w:val="00B15DCF"/>
    <w:rsid w:val="00B1674B"/>
    <w:rsid w:val="00B1744D"/>
    <w:rsid w:val="00B175EE"/>
    <w:rsid w:val="00B1766A"/>
    <w:rsid w:val="00B179B3"/>
    <w:rsid w:val="00B17D2F"/>
    <w:rsid w:val="00B209CB"/>
    <w:rsid w:val="00B20B22"/>
    <w:rsid w:val="00B20D69"/>
    <w:rsid w:val="00B21510"/>
    <w:rsid w:val="00B21BD2"/>
    <w:rsid w:val="00B22511"/>
    <w:rsid w:val="00B253C8"/>
    <w:rsid w:val="00B253E2"/>
    <w:rsid w:val="00B254EE"/>
    <w:rsid w:val="00B265EC"/>
    <w:rsid w:val="00B27AB1"/>
    <w:rsid w:val="00B27E78"/>
    <w:rsid w:val="00B334AC"/>
    <w:rsid w:val="00B33786"/>
    <w:rsid w:val="00B3380F"/>
    <w:rsid w:val="00B34A8F"/>
    <w:rsid w:val="00B34C43"/>
    <w:rsid w:val="00B3539E"/>
    <w:rsid w:val="00B373D8"/>
    <w:rsid w:val="00B37DC8"/>
    <w:rsid w:val="00B37E6D"/>
    <w:rsid w:val="00B40CBC"/>
    <w:rsid w:val="00B41A93"/>
    <w:rsid w:val="00B42D39"/>
    <w:rsid w:val="00B432AE"/>
    <w:rsid w:val="00B43B49"/>
    <w:rsid w:val="00B44869"/>
    <w:rsid w:val="00B44C5C"/>
    <w:rsid w:val="00B45105"/>
    <w:rsid w:val="00B45C50"/>
    <w:rsid w:val="00B470F6"/>
    <w:rsid w:val="00B47166"/>
    <w:rsid w:val="00B47361"/>
    <w:rsid w:val="00B4756B"/>
    <w:rsid w:val="00B4764B"/>
    <w:rsid w:val="00B50652"/>
    <w:rsid w:val="00B5166D"/>
    <w:rsid w:val="00B51F43"/>
    <w:rsid w:val="00B523E2"/>
    <w:rsid w:val="00B526B1"/>
    <w:rsid w:val="00B52AE6"/>
    <w:rsid w:val="00B52B59"/>
    <w:rsid w:val="00B53DEA"/>
    <w:rsid w:val="00B54C9C"/>
    <w:rsid w:val="00B54DEA"/>
    <w:rsid w:val="00B5622F"/>
    <w:rsid w:val="00B56414"/>
    <w:rsid w:val="00B5657F"/>
    <w:rsid w:val="00B57389"/>
    <w:rsid w:val="00B57ECF"/>
    <w:rsid w:val="00B607BD"/>
    <w:rsid w:val="00B612EC"/>
    <w:rsid w:val="00B63CA7"/>
    <w:rsid w:val="00B644FC"/>
    <w:rsid w:val="00B65F3F"/>
    <w:rsid w:val="00B66332"/>
    <w:rsid w:val="00B66B56"/>
    <w:rsid w:val="00B66C15"/>
    <w:rsid w:val="00B67806"/>
    <w:rsid w:val="00B67D3F"/>
    <w:rsid w:val="00B713E2"/>
    <w:rsid w:val="00B71C4B"/>
    <w:rsid w:val="00B71CA2"/>
    <w:rsid w:val="00B723B7"/>
    <w:rsid w:val="00B7242C"/>
    <w:rsid w:val="00B725EB"/>
    <w:rsid w:val="00B736A5"/>
    <w:rsid w:val="00B737C9"/>
    <w:rsid w:val="00B73985"/>
    <w:rsid w:val="00B73F3F"/>
    <w:rsid w:val="00B74662"/>
    <w:rsid w:val="00B74A28"/>
    <w:rsid w:val="00B75BA6"/>
    <w:rsid w:val="00B75EB7"/>
    <w:rsid w:val="00B761FC"/>
    <w:rsid w:val="00B762D4"/>
    <w:rsid w:val="00B765CB"/>
    <w:rsid w:val="00B7757B"/>
    <w:rsid w:val="00B7783F"/>
    <w:rsid w:val="00B8045B"/>
    <w:rsid w:val="00B81081"/>
    <w:rsid w:val="00B82580"/>
    <w:rsid w:val="00B826AB"/>
    <w:rsid w:val="00B82F94"/>
    <w:rsid w:val="00B834EF"/>
    <w:rsid w:val="00B83541"/>
    <w:rsid w:val="00B84876"/>
    <w:rsid w:val="00B84A90"/>
    <w:rsid w:val="00B84FCC"/>
    <w:rsid w:val="00B852C5"/>
    <w:rsid w:val="00B85A17"/>
    <w:rsid w:val="00B863AB"/>
    <w:rsid w:val="00B9066E"/>
    <w:rsid w:val="00B9110E"/>
    <w:rsid w:val="00B91925"/>
    <w:rsid w:val="00B91BE7"/>
    <w:rsid w:val="00B9213E"/>
    <w:rsid w:val="00B9348E"/>
    <w:rsid w:val="00B934F9"/>
    <w:rsid w:val="00B93FE7"/>
    <w:rsid w:val="00B957B9"/>
    <w:rsid w:val="00B96993"/>
    <w:rsid w:val="00B971F7"/>
    <w:rsid w:val="00B975FF"/>
    <w:rsid w:val="00B97671"/>
    <w:rsid w:val="00B97B95"/>
    <w:rsid w:val="00BA00F7"/>
    <w:rsid w:val="00BA0D02"/>
    <w:rsid w:val="00BA0FA5"/>
    <w:rsid w:val="00BA10D9"/>
    <w:rsid w:val="00BA1273"/>
    <w:rsid w:val="00BA1BA3"/>
    <w:rsid w:val="00BA1D4E"/>
    <w:rsid w:val="00BA2A04"/>
    <w:rsid w:val="00BA3418"/>
    <w:rsid w:val="00BA36EF"/>
    <w:rsid w:val="00BA4B98"/>
    <w:rsid w:val="00BA5A2F"/>
    <w:rsid w:val="00BA60E5"/>
    <w:rsid w:val="00BA6E6B"/>
    <w:rsid w:val="00BA7002"/>
    <w:rsid w:val="00BA7291"/>
    <w:rsid w:val="00BB1AE7"/>
    <w:rsid w:val="00BB34AC"/>
    <w:rsid w:val="00BB35F1"/>
    <w:rsid w:val="00BB36D2"/>
    <w:rsid w:val="00BB38C6"/>
    <w:rsid w:val="00BB4583"/>
    <w:rsid w:val="00BB518F"/>
    <w:rsid w:val="00BB616F"/>
    <w:rsid w:val="00BB65B9"/>
    <w:rsid w:val="00BB6613"/>
    <w:rsid w:val="00BB79A4"/>
    <w:rsid w:val="00BC0D86"/>
    <w:rsid w:val="00BC1E70"/>
    <w:rsid w:val="00BC1FDA"/>
    <w:rsid w:val="00BC27C9"/>
    <w:rsid w:val="00BC3067"/>
    <w:rsid w:val="00BC363D"/>
    <w:rsid w:val="00BC3DE3"/>
    <w:rsid w:val="00BC4203"/>
    <w:rsid w:val="00BC7BB1"/>
    <w:rsid w:val="00BC7EE3"/>
    <w:rsid w:val="00BC7EE4"/>
    <w:rsid w:val="00BD0D0F"/>
    <w:rsid w:val="00BD1BFF"/>
    <w:rsid w:val="00BD1C99"/>
    <w:rsid w:val="00BD27A7"/>
    <w:rsid w:val="00BD4202"/>
    <w:rsid w:val="00BD4B21"/>
    <w:rsid w:val="00BD5223"/>
    <w:rsid w:val="00BD53D5"/>
    <w:rsid w:val="00BD6D84"/>
    <w:rsid w:val="00BD6F7B"/>
    <w:rsid w:val="00BD6FF1"/>
    <w:rsid w:val="00BD71F8"/>
    <w:rsid w:val="00BD7A1D"/>
    <w:rsid w:val="00BE017C"/>
    <w:rsid w:val="00BE0250"/>
    <w:rsid w:val="00BE0CCE"/>
    <w:rsid w:val="00BE1738"/>
    <w:rsid w:val="00BE20B0"/>
    <w:rsid w:val="00BE35D1"/>
    <w:rsid w:val="00BE4754"/>
    <w:rsid w:val="00BE529D"/>
    <w:rsid w:val="00BE582E"/>
    <w:rsid w:val="00BE62A9"/>
    <w:rsid w:val="00BE6CAC"/>
    <w:rsid w:val="00BE7108"/>
    <w:rsid w:val="00BF0CF3"/>
    <w:rsid w:val="00BF158E"/>
    <w:rsid w:val="00BF227C"/>
    <w:rsid w:val="00BF3A26"/>
    <w:rsid w:val="00BF3D42"/>
    <w:rsid w:val="00BF49D5"/>
    <w:rsid w:val="00BF64F4"/>
    <w:rsid w:val="00BF7060"/>
    <w:rsid w:val="00C0191B"/>
    <w:rsid w:val="00C023B5"/>
    <w:rsid w:val="00C02A2A"/>
    <w:rsid w:val="00C02AB6"/>
    <w:rsid w:val="00C03C7A"/>
    <w:rsid w:val="00C03FD4"/>
    <w:rsid w:val="00C0426E"/>
    <w:rsid w:val="00C045AD"/>
    <w:rsid w:val="00C05DD5"/>
    <w:rsid w:val="00C062E8"/>
    <w:rsid w:val="00C067EC"/>
    <w:rsid w:val="00C06DC9"/>
    <w:rsid w:val="00C11AA8"/>
    <w:rsid w:val="00C12138"/>
    <w:rsid w:val="00C124E7"/>
    <w:rsid w:val="00C12830"/>
    <w:rsid w:val="00C12CDF"/>
    <w:rsid w:val="00C135FB"/>
    <w:rsid w:val="00C13E46"/>
    <w:rsid w:val="00C147AE"/>
    <w:rsid w:val="00C14F69"/>
    <w:rsid w:val="00C1550A"/>
    <w:rsid w:val="00C15D52"/>
    <w:rsid w:val="00C17499"/>
    <w:rsid w:val="00C175CE"/>
    <w:rsid w:val="00C17825"/>
    <w:rsid w:val="00C179C5"/>
    <w:rsid w:val="00C17CAE"/>
    <w:rsid w:val="00C17DDD"/>
    <w:rsid w:val="00C218D1"/>
    <w:rsid w:val="00C2261E"/>
    <w:rsid w:val="00C237F0"/>
    <w:rsid w:val="00C25630"/>
    <w:rsid w:val="00C25A25"/>
    <w:rsid w:val="00C27448"/>
    <w:rsid w:val="00C30364"/>
    <w:rsid w:val="00C3056A"/>
    <w:rsid w:val="00C317CF"/>
    <w:rsid w:val="00C31C8F"/>
    <w:rsid w:val="00C354F3"/>
    <w:rsid w:val="00C35A45"/>
    <w:rsid w:val="00C35AFB"/>
    <w:rsid w:val="00C36661"/>
    <w:rsid w:val="00C36A22"/>
    <w:rsid w:val="00C40B9B"/>
    <w:rsid w:val="00C4172B"/>
    <w:rsid w:val="00C4175C"/>
    <w:rsid w:val="00C41D2A"/>
    <w:rsid w:val="00C42FFD"/>
    <w:rsid w:val="00C43081"/>
    <w:rsid w:val="00C4575C"/>
    <w:rsid w:val="00C45D35"/>
    <w:rsid w:val="00C46A81"/>
    <w:rsid w:val="00C47B5A"/>
    <w:rsid w:val="00C502B9"/>
    <w:rsid w:val="00C515AC"/>
    <w:rsid w:val="00C52D62"/>
    <w:rsid w:val="00C52EA8"/>
    <w:rsid w:val="00C53E5E"/>
    <w:rsid w:val="00C541D9"/>
    <w:rsid w:val="00C54735"/>
    <w:rsid w:val="00C5520A"/>
    <w:rsid w:val="00C5556D"/>
    <w:rsid w:val="00C55820"/>
    <w:rsid w:val="00C56236"/>
    <w:rsid w:val="00C56426"/>
    <w:rsid w:val="00C56B03"/>
    <w:rsid w:val="00C56C96"/>
    <w:rsid w:val="00C57F4F"/>
    <w:rsid w:val="00C60C7C"/>
    <w:rsid w:val="00C61B44"/>
    <w:rsid w:val="00C63936"/>
    <w:rsid w:val="00C63DBE"/>
    <w:rsid w:val="00C643F6"/>
    <w:rsid w:val="00C64EA0"/>
    <w:rsid w:val="00C657E4"/>
    <w:rsid w:val="00C65BDC"/>
    <w:rsid w:val="00C65C15"/>
    <w:rsid w:val="00C662CC"/>
    <w:rsid w:val="00C6703D"/>
    <w:rsid w:val="00C67C9B"/>
    <w:rsid w:val="00C67E04"/>
    <w:rsid w:val="00C70268"/>
    <w:rsid w:val="00C7032D"/>
    <w:rsid w:val="00C708FC"/>
    <w:rsid w:val="00C70AE8"/>
    <w:rsid w:val="00C70BDE"/>
    <w:rsid w:val="00C70D07"/>
    <w:rsid w:val="00C722DA"/>
    <w:rsid w:val="00C727EC"/>
    <w:rsid w:val="00C727F8"/>
    <w:rsid w:val="00C738F6"/>
    <w:rsid w:val="00C73BB0"/>
    <w:rsid w:val="00C7546F"/>
    <w:rsid w:val="00C76607"/>
    <w:rsid w:val="00C77634"/>
    <w:rsid w:val="00C776EE"/>
    <w:rsid w:val="00C8157E"/>
    <w:rsid w:val="00C8190F"/>
    <w:rsid w:val="00C82177"/>
    <w:rsid w:val="00C82948"/>
    <w:rsid w:val="00C83271"/>
    <w:rsid w:val="00C83718"/>
    <w:rsid w:val="00C845B0"/>
    <w:rsid w:val="00C85211"/>
    <w:rsid w:val="00C85420"/>
    <w:rsid w:val="00C85BF4"/>
    <w:rsid w:val="00C8737B"/>
    <w:rsid w:val="00C900A8"/>
    <w:rsid w:val="00C903F7"/>
    <w:rsid w:val="00C9081A"/>
    <w:rsid w:val="00C90D06"/>
    <w:rsid w:val="00C90F08"/>
    <w:rsid w:val="00C91C1C"/>
    <w:rsid w:val="00C93EE9"/>
    <w:rsid w:val="00C942EE"/>
    <w:rsid w:val="00C967BC"/>
    <w:rsid w:val="00C97A42"/>
    <w:rsid w:val="00CA1986"/>
    <w:rsid w:val="00CA1B42"/>
    <w:rsid w:val="00CA1D66"/>
    <w:rsid w:val="00CA3BEC"/>
    <w:rsid w:val="00CA3FAC"/>
    <w:rsid w:val="00CA45E4"/>
    <w:rsid w:val="00CA5162"/>
    <w:rsid w:val="00CA5801"/>
    <w:rsid w:val="00CA5D83"/>
    <w:rsid w:val="00CA6D19"/>
    <w:rsid w:val="00CB017D"/>
    <w:rsid w:val="00CB0BF4"/>
    <w:rsid w:val="00CB10C1"/>
    <w:rsid w:val="00CB13BC"/>
    <w:rsid w:val="00CB1D22"/>
    <w:rsid w:val="00CB1EB8"/>
    <w:rsid w:val="00CB360F"/>
    <w:rsid w:val="00CB3DBA"/>
    <w:rsid w:val="00CB5605"/>
    <w:rsid w:val="00CB5FB3"/>
    <w:rsid w:val="00CB6E77"/>
    <w:rsid w:val="00CB7866"/>
    <w:rsid w:val="00CC03A5"/>
    <w:rsid w:val="00CC1BB3"/>
    <w:rsid w:val="00CC225C"/>
    <w:rsid w:val="00CC27F8"/>
    <w:rsid w:val="00CC2B3D"/>
    <w:rsid w:val="00CC3FF9"/>
    <w:rsid w:val="00CC48F5"/>
    <w:rsid w:val="00CC580C"/>
    <w:rsid w:val="00CC63DB"/>
    <w:rsid w:val="00CC6D85"/>
    <w:rsid w:val="00CC6E73"/>
    <w:rsid w:val="00CC723C"/>
    <w:rsid w:val="00CC7B7D"/>
    <w:rsid w:val="00CD0EE4"/>
    <w:rsid w:val="00CD24A0"/>
    <w:rsid w:val="00CD24C5"/>
    <w:rsid w:val="00CD29E6"/>
    <w:rsid w:val="00CD35FE"/>
    <w:rsid w:val="00CD36A3"/>
    <w:rsid w:val="00CD3821"/>
    <w:rsid w:val="00CD6230"/>
    <w:rsid w:val="00CE0175"/>
    <w:rsid w:val="00CE0309"/>
    <w:rsid w:val="00CE0B60"/>
    <w:rsid w:val="00CE14D0"/>
    <w:rsid w:val="00CE154F"/>
    <w:rsid w:val="00CE18C9"/>
    <w:rsid w:val="00CE18FE"/>
    <w:rsid w:val="00CE2CA8"/>
    <w:rsid w:val="00CE355A"/>
    <w:rsid w:val="00CE6EFA"/>
    <w:rsid w:val="00CE7D94"/>
    <w:rsid w:val="00CF01D9"/>
    <w:rsid w:val="00CF1AD5"/>
    <w:rsid w:val="00CF359B"/>
    <w:rsid w:val="00CF3AC1"/>
    <w:rsid w:val="00CF3CC3"/>
    <w:rsid w:val="00CF4249"/>
    <w:rsid w:val="00CF53D6"/>
    <w:rsid w:val="00CF5740"/>
    <w:rsid w:val="00CF5919"/>
    <w:rsid w:val="00CF6359"/>
    <w:rsid w:val="00CF7BEF"/>
    <w:rsid w:val="00D0067B"/>
    <w:rsid w:val="00D0109C"/>
    <w:rsid w:val="00D026AD"/>
    <w:rsid w:val="00D0285A"/>
    <w:rsid w:val="00D03ADB"/>
    <w:rsid w:val="00D078E2"/>
    <w:rsid w:val="00D1000C"/>
    <w:rsid w:val="00D10207"/>
    <w:rsid w:val="00D109AF"/>
    <w:rsid w:val="00D11783"/>
    <w:rsid w:val="00D1274C"/>
    <w:rsid w:val="00D12F6C"/>
    <w:rsid w:val="00D134F4"/>
    <w:rsid w:val="00D14F8D"/>
    <w:rsid w:val="00D15DE5"/>
    <w:rsid w:val="00D16502"/>
    <w:rsid w:val="00D16833"/>
    <w:rsid w:val="00D16C12"/>
    <w:rsid w:val="00D202E2"/>
    <w:rsid w:val="00D206B2"/>
    <w:rsid w:val="00D2092B"/>
    <w:rsid w:val="00D21515"/>
    <w:rsid w:val="00D220FF"/>
    <w:rsid w:val="00D23749"/>
    <w:rsid w:val="00D23C8D"/>
    <w:rsid w:val="00D24E93"/>
    <w:rsid w:val="00D25127"/>
    <w:rsid w:val="00D25C37"/>
    <w:rsid w:val="00D26816"/>
    <w:rsid w:val="00D27180"/>
    <w:rsid w:val="00D27285"/>
    <w:rsid w:val="00D27884"/>
    <w:rsid w:val="00D32FB6"/>
    <w:rsid w:val="00D347C4"/>
    <w:rsid w:val="00D3489A"/>
    <w:rsid w:val="00D34B88"/>
    <w:rsid w:val="00D35017"/>
    <w:rsid w:val="00D37CE4"/>
    <w:rsid w:val="00D37FBD"/>
    <w:rsid w:val="00D4043F"/>
    <w:rsid w:val="00D4141F"/>
    <w:rsid w:val="00D41820"/>
    <w:rsid w:val="00D44190"/>
    <w:rsid w:val="00D44F50"/>
    <w:rsid w:val="00D45C0A"/>
    <w:rsid w:val="00D467E3"/>
    <w:rsid w:val="00D46FCB"/>
    <w:rsid w:val="00D50411"/>
    <w:rsid w:val="00D504FB"/>
    <w:rsid w:val="00D50C39"/>
    <w:rsid w:val="00D50E38"/>
    <w:rsid w:val="00D51DE9"/>
    <w:rsid w:val="00D51E56"/>
    <w:rsid w:val="00D522A2"/>
    <w:rsid w:val="00D53E70"/>
    <w:rsid w:val="00D54450"/>
    <w:rsid w:val="00D556CC"/>
    <w:rsid w:val="00D55A3E"/>
    <w:rsid w:val="00D55B71"/>
    <w:rsid w:val="00D570FA"/>
    <w:rsid w:val="00D57C7A"/>
    <w:rsid w:val="00D6011A"/>
    <w:rsid w:val="00D60160"/>
    <w:rsid w:val="00D620D1"/>
    <w:rsid w:val="00D622C8"/>
    <w:rsid w:val="00D62689"/>
    <w:rsid w:val="00D65DE9"/>
    <w:rsid w:val="00D65E10"/>
    <w:rsid w:val="00D66442"/>
    <w:rsid w:val="00D679CD"/>
    <w:rsid w:val="00D67AFE"/>
    <w:rsid w:val="00D70735"/>
    <w:rsid w:val="00D70F02"/>
    <w:rsid w:val="00D716C6"/>
    <w:rsid w:val="00D721E7"/>
    <w:rsid w:val="00D72B53"/>
    <w:rsid w:val="00D7375C"/>
    <w:rsid w:val="00D73A72"/>
    <w:rsid w:val="00D751A1"/>
    <w:rsid w:val="00D7610D"/>
    <w:rsid w:val="00D761B3"/>
    <w:rsid w:val="00D76C33"/>
    <w:rsid w:val="00D77F9D"/>
    <w:rsid w:val="00D803F9"/>
    <w:rsid w:val="00D80773"/>
    <w:rsid w:val="00D80885"/>
    <w:rsid w:val="00D81164"/>
    <w:rsid w:val="00D813CA"/>
    <w:rsid w:val="00D817C0"/>
    <w:rsid w:val="00D8193E"/>
    <w:rsid w:val="00D81987"/>
    <w:rsid w:val="00D81A69"/>
    <w:rsid w:val="00D81DAC"/>
    <w:rsid w:val="00D82629"/>
    <w:rsid w:val="00D8266C"/>
    <w:rsid w:val="00D830C7"/>
    <w:rsid w:val="00D83AF7"/>
    <w:rsid w:val="00D841ED"/>
    <w:rsid w:val="00D84C87"/>
    <w:rsid w:val="00D8526B"/>
    <w:rsid w:val="00D860CD"/>
    <w:rsid w:val="00D86126"/>
    <w:rsid w:val="00D86690"/>
    <w:rsid w:val="00D86B80"/>
    <w:rsid w:val="00D86D13"/>
    <w:rsid w:val="00D873E9"/>
    <w:rsid w:val="00D9013C"/>
    <w:rsid w:val="00D912E0"/>
    <w:rsid w:val="00D91C05"/>
    <w:rsid w:val="00D92410"/>
    <w:rsid w:val="00D924DB"/>
    <w:rsid w:val="00D930D1"/>
    <w:rsid w:val="00D94180"/>
    <w:rsid w:val="00D94448"/>
    <w:rsid w:val="00D959F0"/>
    <w:rsid w:val="00D963F3"/>
    <w:rsid w:val="00D964C1"/>
    <w:rsid w:val="00D9678A"/>
    <w:rsid w:val="00D96AC2"/>
    <w:rsid w:val="00D96ACF"/>
    <w:rsid w:val="00D97BE7"/>
    <w:rsid w:val="00DA045B"/>
    <w:rsid w:val="00DA08BA"/>
    <w:rsid w:val="00DA0F6C"/>
    <w:rsid w:val="00DA1157"/>
    <w:rsid w:val="00DA1E9D"/>
    <w:rsid w:val="00DA32FF"/>
    <w:rsid w:val="00DA34EE"/>
    <w:rsid w:val="00DA38E4"/>
    <w:rsid w:val="00DA424F"/>
    <w:rsid w:val="00DA4373"/>
    <w:rsid w:val="00DA4FB4"/>
    <w:rsid w:val="00DA618E"/>
    <w:rsid w:val="00DA673A"/>
    <w:rsid w:val="00DA6EB5"/>
    <w:rsid w:val="00DB06F5"/>
    <w:rsid w:val="00DB0B48"/>
    <w:rsid w:val="00DB111A"/>
    <w:rsid w:val="00DB1DF6"/>
    <w:rsid w:val="00DB227A"/>
    <w:rsid w:val="00DB291B"/>
    <w:rsid w:val="00DB3720"/>
    <w:rsid w:val="00DB38F2"/>
    <w:rsid w:val="00DB4235"/>
    <w:rsid w:val="00DB4466"/>
    <w:rsid w:val="00DB495F"/>
    <w:rsid w:val="00DB53B7"/>
    <w:rsid w:val="00DB5567"/>
    <w:rsid w:val="00DB57AE"/>
    <w:rsid w:val="00DB5952"/>
    <w:rsid w:val="00DB68F5"/>
    <w:rsid w:val="00DB6F5A"/>
    <w:rsid w:val="00DB770C"/>
    <w:rsid w:val="00DC016F"/>
    <w:rsid w:val="00DC085D"/>
    <w:rsid w:val="00DC0AD2"/>
    <w:rsid w:val="00DC0E3A"/>
    <w:rsid w:val="00DC12C9"/>
    <w:rsid w:val="00DC1769"/>
    <w:rsid w:val="00DC1934"/>
    <w:rsid w:val="00DC1BF7"/>
    <w:rsid w:val="00DC1C65"/>
    <w:rsid w:val="00DC1C7C"/>
    <w:rsid w:val="00DC1FFA"/>
    <w:rsid w:val="00DC27BC"/>
    <w:rsid w:val="00DC2ED0"/>
    <w:rsid w:val="00DC35C6"/>
    <w:rsid w:val="00DC45A8"/>
    <w:rsid w:val="00DC4A88"/>
    <w:rsid w:val="00DC4CD8"/>
    <w:rsid w:val="00DC5123"/>
    <w:rsid w:val="00DC6078"/>
    <w:rsid w:val="00DC7AFD"/>
    <w:rsid w:val="00DC7E98"/>
    <w:rsid w:val="00DD13A0"/>
    <w:rsid w:val="00DD1784"/>
    <w:rsid w:val="00DD26B3"/>
    <w:rsid w:val="00DD2A88"/>
    <w:rsid w:val="00DD3437"/>
    <w:rsid w:val="00DD35D6"/>
    <w:rsid w:val="00DD3670"/>
    <w:rsid w:val="00DD3874"/>
    <w:rsid w:val="00DD3D2E"/>
    <w:rsid w:val="00DD4265"/>
    <w:rsid w:val="00DD4C47"/>
    <w:rsid w:val="00DD5D23"/>
    <w:rsid w:val="00DD6055"/>
    <w:rsid w:val="00DD6F2E"/>
    <w:rsid w:val="00DE0A15"/>
    <w:rsid w:val="00DE1CC1"/>
    <w:rsid w:val="00DE283A"/>
    <w:rsid w:val="00DE2DC7"/>
    <w:rsid w:val="00DE2FF9"/>
    <w:rsid w:val="00DE4BF8"/>
    <w:rsid w:val="00DE4F0C"/>
    <w:rsid w:val="00DE4FCB"/>
    <w:rsid w:val="00DE52E6"/>
    <w:rsid w:val="00DE54BF"/>
    <w:rsid w:val="00DE5CB4"/>
    <w:rsid w:val="00DE6222"/>
    <w:rsid w:val="00DE6435"/>
    <w:rsid w:val="00DE7018"/>
    <w:rsid w:val="00DF0428"/>
    <w:rsid w:val="00DF127A"/>
    <w:rsid w:val="00DF1CBB"/>
    <w:rsid w:val="00DF225D"/>
    <w:rsid w:val="00DF3402"/>
    <w:rsid w:val="00DF362D"/>
    <w:rsid w:val="00DF428A"/>
    <w:rsid w:val="00DF5CED"/>
    <w:rsid w:val="00DF7B16"/>
    <w:rsid w:val="00E01100"/>
    <w:rsid w:val="00E01A50"/>
    <w:rsid w:val="00E01FB1"/>
    <w:rsid w:val="00E02295"/>
    <w:rsid w:val="00E026AA"/>
    <w:rsid w:val="00E026C6"/>
    <w:rsid w:val="00E029DA"/>
    <w:rsid w:val="00E02A1D"/>
    <w:rsid w:val="00E02E03"/>
    <w:rsid w:val="00E03590"/>
    <w:rsid w:val="00E03CFA"/>
    <w:rsid w:val="00E03FD4"/>
    <w:rsid w:val="00E04242"/>
    <w:rsid w:val="00E048DC"/>
    <w:rsid w:val="00E04B98"/>
    <w:rsid w:val="00E04DA8"/>
    <w:rsid w:val="00E05F6A"/>
    <w:rsid w:val="00E063DE"/>
    <w:rsid w:val="00E06514"/>
    <w:rsid w:val="00E10633"/>
    <w:rsid w:val="00E10A18"/>
    <w:rsid w:val="00E10ED4"/>
    <w:rsid w:val="00E11A21"/>
    <w:rsid w:val="00E11A88"/>
    <w:rsid w:val="00E11B35"/>
    <w:rsid w:val="00E120C3"/>
    <w:rsid w:val="00E12C9E"/>
    <w:rsid w:val="00E12CD1"/>
    <w:rsid w:val="00E1397C"/>
    <w:rsid w:val="00E139C0"/>
    <w:rsid w:val="00E13AE5"/>
    <w:rsid w:val="00E14E03"/>
    <w:rsid w:val="00E14EA7"/>
    <w:rsid w:val="00E15F70"/>
    <w:rsid w:val="00E16D0E"/>
    <w:rsid w:val="00E16F20"/>
    <w:rsid w:val="00E17C2A"/>
    <w:rsid w:val="00E17CAD"/>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0F79"/>
    <w:rsid w:val="00E310EB"/>
    <w:rsid w:val="00E316D5"/>
    <w:rsid w:val="00E3173F"/>
    <w:rsid w:val="00E31BF9"/>
    <w:rsid w:val="00E31D7E"/>
    <w:rsid w:val="00E32226"/>
    <w:rsid w:val="00E32C2F"/>
    <w:rsid w:val="00E33096"/>
    <w:rsid w:val="00E3316F"/>
    <w:rsid w:val="00E34E9C"/>
    <w:rsid w:val="00E359F9"/>
    <w:rsid w:val="00E36968"/>
    <w:rsid w:val="00E37529"/>
    <w:rsid w:val="00E40CC3"/>
    <w:rsid w:val="00E40DB3"/>
    <w:rsid w:val="00E41674"/>
    <w:rsid w:val="00E422E1"/>
    <w:rsid w:val="00E42DF8"/>
    <w:rsid w:val="00E43789"/>
    <w:rsid w:val="00E43C55"/>
    <w:rsid w:val="00E447D8"/>
    <w:rsid w:val="00E44942"/>
    <w:rsid w:val="00E44A12"/>
    <w:rsid w:val="00E454C7"/>
    <w:rsid w:val="00E468A3"/>
    <w:rsid w:val="00E46A0B"/>
    <w:rsid w:val="00E46A1F"/>
    <w:rsid w:val="00E46CA1"/>
    <w:rsid w:val="00E46DB3"/>
    <w:rsid w:val="00E47803"/>
    <w:rsid w:val="00E507E5"/>
    <w:rsid w:val="00E50F04"/>
    <w:rsid w:val="00E52307"/>
    <w:rsid w:val="00E52607"/>
    <w:rsid w:val="00E53913"/>
    <w:rsid w:val="00E53D76"/>
    <w:rsid w:val="00E54900"/>
    <w:rsid w:val="00E5521C"/>
    <w:rsid w:val="00E555A4"/>
    <w:rsid w:val="00E56448"/>
    <w:rsid w:val="00E577EE"/>
    <w:rsid w:val="00E60092"/>
    <w:rsid w:val="00E606F5"/>
    <w:rsid w:val="00E60AC0"/>
    <w:rsid w:val="00E60E18"/>
    <w:rsid w:val="00E60E1A"/>
    <w:rsid w:val="00E61AE5"/>
    <w:rsid w:val="00E61D38"/>
    <w:rsid w:val="00E6253F"/>
    <w:rsid w:val="00E62EFF"/>
    <w:rsid w:val="00E6414D"/>
    <w:rsid w:val="00E64637"/>
    <w:rsid w:val="00E650B1"/>
    <w:rsid w:val="00E65796"/>
    <w:rsid w:val="00E659EB"/>
    <w:rsid w:val="00E66223"/>
    <w:rsid w:val="00E67805"/>
    <w:rsid w:val="00E708CB"/>
    <w:rsid w:val="00E70A33"/>
    <w:rsid w:val="00E738A1"/>
    <w:rsid w:val="00E73F33"/>
    <w:rsid w:val="00E74441"/>
    <w:rsid w:val="00E74CD9"/>
    <w:rsid w:val="00E74D75"/>
    <w:rsid w:val="00E76203"/>
    <w:rsid w:val="00E77BB0"/>
    <w:rsid w:val="00E80599"/>
    <w:rsid w:val="00E80733"/>
    <w:rsid w:val="00E808D9"/>
    <w:rsid w:val="00E810CC"/>
    <w:rsid w:val="00E816F6"/>
    <w:rsid w:val="00E83ACF"/>
    <w:rsid w:val="00E83DFF"/>
    <w:rsid w:val="00E8410F"/>
    <w:rsid w:val="00E84699"/>
    <w:rsid w:val="00E86372"/>
    <w:rsid w:val="00E86DDE"/>
    <w:rsid w:val="00E870D4"/>
    <w:rsid w:val="00E9025E"/>
    <w:rsid w:val="00E9044A"/>
    <w:rsid w:val="00E92C72"/>
    <w:rsid w:val="00E92DB3"/>
    <w:rsid w:val="00E939EC"/>
    <w:rsid w:val="00E93D44"/>
    <w:rsid w:val="00E94856"/>
    <w:rsid w:val="00E94978"/>
    <w:rsid w:val="00E949F6"/>
    <w:rsid w:val="00E94F83"/>
    <w:rsid w:val="00E95995"/>
    <w:rsid w:val="00E95C99"/>
    <w:rsid w:val="00E95F4B"/>
    <w:rsid w:val="00E9669E"/>
    <w:rsid w:val="00E96883"/>
    <w:rsid w:val="00E97D9E"/>
    <w:rsid w:val="00EA02B5"/>
    <w:rsid w:val="00EA0330"/>
    <w:rsid w:val="00EA0B2D"/>
    <w:rsid w:val="00EA0BC8"/>
    <w:rsid w:val="00EA142E"/>
    <w:rsid w:val="00EA18DA"/>
    <w:rsid w:val="00EA262B"/>
    <w:rsid w:val="00EA380E"/>
    <w:rsid w:val="00EA47C7"/>
    <w:rsid w:val="00EA4ACC"/>
    <w:rsid w:val="00EA5312"/>
    <w:rsid w:val="00EA5BDF"/>
    <w:rsid w:val="00EA6623"/>
    <w:rsid w:val="00EA76A2"/>
    <w:rsid w:val="00EA7756"/>
    <w:rsid w:val="00EB09D0"/>
    <w:rsid w:val="00EB0B38"/>
    <w:rsid w:val="00EB1223"/>
    <w:rsid w:val="00EB26A0"/>
    <w:rsid w:val="00EB3645"/>
    <w:rsid w:val="00EB3943"/>
    <w:rsid w:val="00EB3DA4"/>
    <w:rsid w:val="00EB4CF1"/>
    <w:rsid w:val="00EB591D"/>
    <w:rsid w:val="00EB63D1"/>
    <w:rsid w:val="00EB6596"/>
    <w:rsid w:val="00EB6F7C"/>
    <w:rsid w:val="00EB7F5D"/>
    <w:rsid w:val="00EC0FFB"/>
    <w:rsid w:val="00EC1043"/>
    <w:rsid w:val="00EC2089"/>
    <w:rsid w:val="00EC6646"/>
    <w:rsid w:val="00EC667A"/>
    <w:rsid w:val="00EC6E5E"/>
    <w:rsid w:val="00EC7468"/>
    <w:rsid w:val="00ED0176"/>
    <w:rsid w:val="00ED0F80"/>
    <w:rsid w:val="00ED0FDA"/>
    <w:rsid w:val="00ED1706"/>
    <w:rsid w:val="00ED1EE1"/>
    <w:rsid w:val="00ED22F6"/>
    <w:rsid w:val="00ED2366"/>
    <w:rsid w:val="00ED2DB3"/>
    <w:rsid w:val="00ED358E"/>
    <w:rsid w:val="00ED38E0"/>
    <w:rsid w:val="00ED3953"/>
    <w:rsid w:val="00ED3993"/>
    <w:rsid w:val="00ED3AA3"/>
    <w:rsid w:val="00ED545D"/>
    <w:rsid w:val="00ED54B0"/>
    <w:rsid w:val="00ED5802"/>
    <w:rsid w:val="00ED6AC5"/>
    <w:rsid w:val="00ED738B"/>
    <w:rsid w:val="00EE19F2"/>
    <w:rsid w:val="00EE1FB5"/>
    <w:rsid w:val="00EE2C5A"/>
    <w:rsid w:val="00EE4F55"/>
    <w:rsid w:val="00EE6BF6"/>
    <w:rsid w:val="00EE6FFA"/>
    <w:rsid w:val="00EE729B"/>
    <w:rsid w:val="00EE74B2"/>
    <w:rsid w:val="00EE7F56"/>
    <w:rsid w:val="00EF003E"/>
    <w:rsid w:val="00EF0B44"/>
    <w:rsid w:val="00EF1DCD"/>
    <w:rsid w:val="00EF1F87"/>
    <w:rsid w:val="00EF41DE"/>
    <w:rsid w:val="00EF483C"/>
    <w:rsid w:val="00EF4B02"/>
    <w:rsid w:val="00EF5004"/>
    <w:rsid w:val="00EF5378"/>
    <w:rsid w:val="00EF5DE9"/>
    <w:rsid w:val="00EF649A"/>
    <w:rsid w:val="00EF6B8A"/>
    <w:rsid w:val="00EF7DD3"/>
    <w:rsid w:val="00F00047"/>
    <w:rsid w:val="00F00789"/>
    <w:rsid w:val="00F009E7"/>
    <w:rsid w:val="00F00E0A"/>
    <w:rsid w:val="00F012FD"/>
    <w:rsid w:val="00F0203E"/>
    <w:rsid w:val="00F0330A"/>
    <w:rsid w:val="00F04662"/>
    <w:rsid w:val="00F055FD"/>
    <w:rsid w:val="00F060ED"/>
    <w:rsid w:val="00F06309"/>
    <w:rsid w:val="00F06CAE"/>
    <w:rsid w:val="00F06CB4"/>
    <w:rsid w:val="00F07E1B"/>
    <w:rsid w:val="00F07F24"/>
    <w:rsid w:val="00F10AB1"/>
    <w:rsid w:val="00F111CE"/>
    <w:rsid w:val="00F118D3"/>
    <w:rsid w:val="00F1192A"/>
    <w:rsid w:val="00F12EEA"/>
    <w:rsid w:val="00F1328E"/>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C5B"/>
    <w:rsid w:val="00F260EC"/>
    <w:rsid w:val="00F278A6"/>
    <w:rsid w:val="00F31C06"/>
    <w:rsid w:val="00F36FBE"/>
    <w:rsid w:val="00F40FA9"/>
    <w:rsid w:val="00F4105E"/>
    <w:rsid w:val="00F426A7"/>
    <w:rsid w:val="00F428F4"/>
    <w:rsid w:val="00F42C34"/>
    <w:rsid w:val="00F42DD2"/>
    <w:rsid w:val="00F436D2"/>
    <w:rsid w:val="00F44CC0"/>
    <w:rsid w:val="00F45651"/>
    <w:rsid w:val="00F463B8"/>
    <w:rsid w:val="00F466E7"/>
    <w:rsid w:val="00F47D23"/>
    <w:rsid w:val="00F502B8"/>
    <w:rsid w:val="00F508A1"/>
    <w:rsid w:val="00F50C92"/>
    <w:rsid w:val="00F50D42"/>
    <w:rsid w:val="00F51227"/>
    <w:rsid w:val="00F51D5E"/>
    <w:rsid w:val="00F526A0"/>
    <w:rsid w:val="00F52A06"/>
    <w:rsid w:val="00F52B38"/>
    <w:rsid w:val="00F5305C"/>
    <w:rsid w:val="00F5532D"/>
    <w:rsid w:val="00F55A6A"/>
    <w:rsid w:val="00F55AF3"/>
    <w:rsid w:val="00F56223"/>
    <w:rsid w:val="00F57703"/>
    <w:rsid w:val="00F61310"/>
    <w:rsid w:val="00F61571"/>
    <w:rsid w:val="00F62B34"/>
    <w:rsid w:val="00F62B98"/>
    <w:rsid w:val="00F62F83"/>
    <w:rsid w:val="00F63C8B"/>
    <w:rsid w:val="00F64874"/>
    <w:rsid w:val="00F650C5"/>
    <w:rsid w:val="00F6572C"/>
    <w:rsid w:val="00F6599E"/>
    <w:rsid w:val="00F65B55"/>
    <w:rsid w:val="00F663A9"/>
    <w:rsid w:val="00F70196"/>
    <w:rsid w:val="00F704FB"/>
    <w:rsid w:val="00F7184D"/>
    <w:rsid w:val="00F71C23"/>
    <w:rsid w:val="00F720DE"/>
    <w:rsid w:val="00F72C55"/>
    <w:rsid w:val="00F72D70"/>
    <w:rsid w:val="00F72E51"/>
    <w:rsid w:val="00F73C3C"/>
    <w:rsid w:val="00F740B2"/>
    <w:rsid w:val="00F74EC5"/>
    <w:rsid w:val="00F75029"/>
    <w:rsid w:val="00F75284"/>
    <w:rsid w:val="00F76E8B"/>
    <w:rsid w:val="00F77A72"/>
    <w:rsid w:val="00F77C36"/>
    <w:rsid w:val="00F80099"/>
    <w:rsid w:val="00F811CD"/>
    <w:rsid w:val="00F81540"/>
    <w:rsid w:val="00F815AC"/>
    <w:rsid w:val="00F81C9A"/>
    <w:rsid w:val="00F82B3B"/>
    <w:rsid w:val="00F83225"/>
    <w:rsid w:val="00F83B6D"/>
    <w:rsid w:val="00F84695"/>
    <w:rsid w:val="00F84938"/>
    <w:rsid w:val="00F84A32"/>
    <w:rsid w:val="00F84F2D"/>
    <w:rsid w:val="00F85A89"/>
    <w:rsid w:val="00F90A41"/>
    <w:rsid w:val="00F91FAA"/>
    <w:rsid w:val="00F9288E"/>
    <w:rsid w:val="00F93110"/>
    <w:rsid w:val="00F93423"/>
    <w:rsid w:val="00F93BDC"/>
    <w:rsid w:val="00F943A4"/>
    <w:rsid w:val="00F94D60"/>
    <w:rsid w:val="00F95172"/>
    <w:rsid w:val="00F95467"/>
    <w:rsid w:val="00F95BDE"/>
    <w:rsid w:val="00F96162"/>
    <w:rsid w:val="00F965DD"/>
    <w:rsid w:val="00F968E1"/>
    <w:rsid w:val="00FA0760"/>
    <w:rsid w:val="00FA1338"/>
    <w:rsid w:val="00FA1E9A"/>
    <w:rsid w:val="00FA2043"/>
    <w:rsid w:val="00FA2334"/>
    <w:rsid w:val="00FA2479"/>
    <w:rsid w:val="00FA26FD"/>
    <w:rsid w:val="00FA2C5C"/>
    <w:rsid w:val="00FA310D"/>
    <w:rsid w:val="00FA4A80"/>
    <w:rsid w:val="00FA578F"/>
    <w:rsid w:val="00FA65F9"/>
    <w:rsid w:val="00FA761F"/>
    <w:rsid w:val="00FA7B41"/>
    <w:rsid w:val="00FB0394"/>
    <w:rsid w:val="00FB0E93"/>
    <w:rsid w:val="00FB0FA5"/>
    <w:rsid w:val="00FB2354"/>
    <w:rsid w:val="00FB2666"/>
    <w:rsid w:val="00FB39B2"/>
    <w:rsid w:val="00FB3E12"/>
    <w:rsid w:val="00FB448C"/>
    <w:rsid w:val="00FB4DBF"/>
    <w:rsid w:val="00FB6E56"/>
    <w:rsid w:val="00FC01CD"/>
    <w:rsid w:val="00FC1960"/>
    <w:rsid w:val="00FC1DF8"/>
    <w:rsid w:val="00FC1E70"/>
    <w:rsid w:val="00FC2345"/>
    <w:rsid w:val="00FC4EAA"/>
    <w:rsid w:val="00FD1807"/>
    <w:rsid w:val="00FD1922"/>
    <w:rsid w:val="00FD1957"/>
    <w:rsid w:val="00FD4845"/>
    <w:rsid w:val="00FD5A29"/>
    <w:rsid w:val="00FD5C7E"/>
    <w:rsid w:val="00FD61E3"/>
    <w:rsid w:val="00FD7811"/>
    <w:rsid w:val="00FE00F9"/>
    <w:rsid w:val="00FE1326"/>
    <w:rsid w:val="00FE1422"/>
    <w:rsid w:val="00FE1F30"/>
    <w:rsid w:val="00FE2CA6"/>
    <w:rsid w:val="00FE2D4C"/>
    <w:rsid w:val="00FE31D4"/>
    <w:rsid w:val="00FE348E"/>
    <w:rsid w:val="00FE376C"/>
    <w:rsid w:val="00FE43E2"/>
    <w:rsid w:val="00FE66BA"/>
    <w:rsid w:val="00FE6B79"/>
    <w:rsid w:val="00FF0396"/>
    <w:rsid w:val="00FF0B81"/>
    <w:rsid w:val="00FF0D3C"/>
    <w:rsid w:val="00FF1601"/>
    <w:rsid w:val="00FF27B2"/>
    <w:rsid w:val="00FF4AA0"/>
    <w:rsid w:val="00FF4BB3"/>
    <w:rsid w:val="00FF4C7F"/>
    <w:rsid w:val="00FF5793"/>
    <w:rsid w:val="00FF5991"/>
    <w:rsid w:val="00FF5FA8"/>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4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4A0"/>
    <w:pPr>
      <w:spacing w:after="200"/>
      <w:jc w:val="both"/>
    </w:pPr>
    <w:rPr>
      <w:snapToGrid w:val="0"/>
      <w:sz w:val="22"/>
      <w:lang w:val="en-GB"/>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rPr>
      <w:sz w:val="24"/>
      <w:lang w:val="x-none"/>
    </w:r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9436FB"/>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9436FB"/>
    <w:pPr>
      <w:tabs>
        <w:tab w:val="left" w:pos="709"/>
        <w:tab w:val="right" w:leader="dot" w:pos="9628"/>
      </w:tabs>
      <w:spacing w:after="80"/>
      <w:ind w:left="709" w:hanging="425"/>
    </w:pPr>
  </w:style>
  <w:style w:type="paragraph" w:styleId="TOC3">
    <w:name w:val="toc 3"/>
    <w:basedOn w:val="Normal"/>
    <w:next w:val="Normal"/>
    <w:autoRedefine/>
    <w:uiPriority w:val="39"/>
    <w:rsid w:val="009436FB"/>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4E56C9"/>
    <w:pPr>
      <w:widowControl w:val="0"/>
      <w:numPr>
        <w:numId w:val="12"/>
      </w:numPr>
      <w:spacing w:after="120"/>
    </w:pPr>
    <w:rPr>
      <w:rFonts w:ascii="Times New Roman Bold" w:hAnsi="Times New Roman Bold"/>
      <w:b/>
      <w:caps/>
    </w:rPr>
  </w:style>
  <w:style w:type="paragraph" w:customStyle="1" w:styleId="Guidelines2">
    <w:name w:val="Guidelines 2"/>
    <w:basedOn w:val="Normal"/>
    <w:next w:val="Normal"/>
    <w:autoRedefine/>
    <w:qFormat/>
    <w:rsid w:val="009436FB"/>
    <w:pPr>
      <w:numPr>
        <w:ilvl w:val="1"/>
        <w:numId w:val="12"/>
      </w:numPr>
      <w:spacing w:before="120" w:after="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514559"/>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link w:val="Text2Char"/>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Footnote Text Char,Footnote,Footnote Text Char1 Char Char Char,Footnote Text Char1 Char1 Char,fn"/>
    <w:basedOn w:val="Normal"/>
    <w:link w:val="FootnoteTextChar2"/>
    <w:autoRedefine/>
    <w:qFormat/>
    <w:rsid w:val="007A6E4B"/>
    <w:pPr>
      <w:tabs>
        <w:tab w:val="left" w:pos="1233"/>
      </w:tabs>
      <w:spacing w:after="0"/>
      <w:jc w:val="left"/>
    </w:pPr>
    <w:rPr>
      <w:szCs w:val="22"/>
      <w:lang w:val="tr-TR"/>
    </w:rPr>
  </w:style>
  <w:style w:type="character" w:customStyle="1" w:styleId="FootnoteTextChar2">
    <w:name w:val="Footnote Text Char2"/>
    <w:aliases w:val="Footnote Text Char1 Char,Footnote Text Char Char Char Char Char,Footnote Text Char Char Char Char1,Footnote Text Char Char Char1,single space Char,footnote text Char,Fußnote Char,Footnote Text Char Char1,Footnote Char,fn Char"/>
    <w:link w:val="FootnoteText"/>
    <w:rsid w:val="007A6E4B"/>
    <w:rPr>
      <w:snapToGrid w:val="0"/>
      <w:sz w:val="22"/>
      <w:szCs w:val="22"/>
      <w:lang w:val="tr-TR"/>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rPr>
      <w:sz w:val="24"/>
      <w:lang w:val="x-none"/>
    </w:rP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aliases w:val="Bullets,List Paragraph1,Heading,içindekiler vb,üçüncü başlık,PROVERE 1,Listenabsatz1,Bullet List Paragraph,Level 1 Bullet,Bullet List,Table of contents numbered,Liststycke SKL,Normal bullet 2,Bullet list,Bullet Points,Heading 2_sj,Dot pt"/>
    <w:basedOn w:val="Normal"/>
    <w:link w:val="ListParagraphChar"/>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 BVI fnr Char Char,BVI fnr Char Char, BVI fnr Char,BVI fnr Char, BVI fnr Car Car Char,BVI fnr Car Char, BVI fnr Car Car Car Car Char, BVI fnr Car Car Car Car Char Char,ftref,ftref Char"/>
    <w:link w:val="Char2"/>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sz w:val="16"/>
      <w:szCs w:val="16"/>
      <w:lang w:val="x-none"/>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lang w:val="x-none"/>
    </w:rPr>
  </w:style>
  <w:style w:type="character" w:customStyle="1" w:styleId="CommentTextChar">
    <w:name w:val="Comment Text Char"/>
    <w:link w:val="CommentText"/>
    <w:rsid w:val="00A6227D"/>
    <w:rPr>
      <w:snapToGrid w:val="0"/>
      <w:lang w:eastAsia="en-US"/>
    </w:rPr>
  </w:style>
  <w:style w:type="paragraph" w:customStyle="1" w:styleId="Char2">
    <w:name w:val="Char2"/>
    <w:basedOn w:val="Normal"/>
    <w:link w:val="FootnoteReference"/>
    <w:rsid w:val="00DB57AE"/>
    <w:pPr>
      <w:spacing w:before="120" w:after="160" w:line="240" w:lineRule="exact"/>
      <w:jc w:val="left"/>
    </w:pPr>
    <w:rPr>
      <w:snapToGrid/>
      <w:sz w:val="24"/>
      <w:vertAlign w:val="superscript"/>
      <w:lang w:val="x-none" w:eastAsia="x-none"/>
    </w:rPr>
  </w:style>
  <w:style w:type="character" w:customStyle="1" w:styleId="ListParagraphChar">
    <w:name w:val="List Paragraph Char"/>
    <w:aliases w:val="Bullets Char,List Paragraph1 Char,Heading Char,içindekiler vb Char,üçüncü başlık Char,PROVERE 1 Char,Listenabsatz1 Char,Bullet List Paragraph Char,Level 1 Bullet Char,Bullet List Char,Table of contents numbered Char,Bullet list Char"/>
    <w:link w:val="ListParagraph"/>
    <w:uiPriority w:val="34"/>
    <w:qFormat/>
    <w:locked/>
    <w:rsid w:val="00DC7AFD"/>
    <w:rPr>
      <w:snapToGrid w:val="0"/>
      <w:sz w:val="22"/>
      <w:lang w:val="en-GB" w:eastAsia="en-US"/>
    </w:rPr>
  </w:style>
  <w:style w:type="paragraph" w:styleId="BodyText">
    <w:name w:val="Body Text"/>
    <w:basedOn w:val="Normal"/>
    <w:link w:val="BodyTextChar"/>
    <w:rsid w:val="007E772B"/>
    <w:pPr>
      <w:spacing w:after="120"/>
    </w:pPr>
  </w:style>
  <w:style w:type="character" w:customStyle="1" w:styleId="BodyTextChar">
    <w:name w:val="Body Text Char"/>
    <w:link w:val="BodyText"/>
    <w:rsid w:val="007E772B"/>
    <w:rPr>
      <w:snapToGrid w:val="0"/>
      <w:sz w:val="22"/>
      <w:lang w:val="en-GB" w:eastAsia="en-US"/>
    </w:rPr>
  </w:style>
  <w:style w:type="character" w:customStyle="1" w:styleId="apple-converted-space">
    <w:name w:val="apple-converted-space"/>
    <w:basedOn w:val="DefaultParagraphFont"/>
    <w:rsid w:val="00C062E8"/>
  </w:style>
  <w:style w:type="paragraph" w:customStyle="1" w:styleId="Guidelines5">
    <w:name w:val="Guidelines 5"/>
    <w:basedOn w:val="Normal"/>
    <w:rsid w:val="00A071E5"/>
    <w:pPr>
      <w:spacing w:before="240" w:after="240"/>
    </w:pPr>
    <w:rPr>
      <w:b/>
      <w:sz w:val="24"/>
    </w:rPr>
  </w:style>
  <w:style w:type="character" w:customStyle="1" w:styleId="zmlenmeyenBahsetme1">
    <w:name w:val="Çözümlenmeyen Bahsetme1"/>
    <w:uiPriority w:val="99"/>
    <w:semiHidden/>
    <w:unhideWhenUsed/>
    <w:rsid w:val="004A278C"/>
    <w:rPr>
      <w:color w:val="605E5C"/>
      <w:shd w:val="clear" w:color="auto" w:fill="E1DFDD"/>
    </w:rPr>
  </w:style>
  <w:style w:type="paragraph" w:styleId="EndnoteText">
    <w:name w:val="endnote text"/>
    <w:basedOn w:val="Normal"/>
    <w:link w:val="EndnoteTextChar"/>
    <w:semiHidden/>
    <w:unhideWhenUsed/>
    <w:rsid w:val="0089214B"/>
    <w:pPr>
      <w:spacing w:after="0"/>
    </w:pPr>
    <w:rPr>
      <w:sz w:val="20"/>
    </w:rPr>
  </w:style>
  <w:style w:type="character" w:customStyle="1" w:styleId="EndnoteTextChar">
    <w:name w:val="Endnote Text Char"/>
    <w:basedOn w:val="DefaultParagraphFont"/>
    <w:link w:val="EndnoteText"/>
    <w:semiHidden/>
    <w:rsid w:val="0089214B"/>
    <w:rPr>
      <w:snapToGrid w:val="0"/>
      <w:lang w:val="en-GB"/>
    </w:rPr>
  </w:style>
  <w:style w:type="character" w:styleId="EndnoteReference">
    <w:name w:val="endnote reference"/>
    <w:basedOn w:val="DefaultParagraphFont"/>
    <w:semiHidden/>
    <w:unhideWhenUsed/>
    <w:rsid w:val="0089214B"/>
    <w:rPr>
      <w:vertAlign w:val="superscript"/>
    </w:rPr>
  </w:style>
  <w:style w:type="paragraph" w:customStyle="1" w:styleId="3heading">
    <w:name w:val="3_heading"/>
    <w:basedOn w:val="Normal"/>
    <w:next w:val="Normal"/>
    <w:autoRedefine/>
    <w:qFormat/>
    <w:rsid w:val="0029780B"/>
    <w:pPr>
      <w:keepNext/>
      <w:pBdr>
        <w:top w:val="single" w:sz="4" w:space="1" w:color="auto"/>
        <w:left w:val="single" w:sz="4" w:space="4" w:color="auto"/>
        <w:bottom w:val="single" w:sz="4" w:space="1" w:color="auto"/>
        <w:right w:val="single" w:sz="4" w:space="4" w:color="auto"/>
      </w:pBdr>
      <w:tabs>
        <w:tab w:val="left" w:pos="900"/>
      </w:tabs>
      <w:spacing w:before="120" w:after="120"/>
      <w:ind w:left="1418" w:hanging="1418"/>
      <w:jc w:val="left"/>
    </w:pPr>
    <w:rPr>
      <w:b/>
      <w:i/>
      <w:sz w:val="24"/>
    </w:rPr>
  </w:style>
  <w:style w:type="paragraph" w:styleId="BodyText2">
    <w:name w:val="Body Text 2"/>
    <w:basedOn w:val="Normal"/>
    <w:link w:val="BodyText2Char"/>
    <w:rsid w:val="00013F5D"/>
    <w:pPr>
      <w:spacing w:after="120" w:line="480" w:lineRule="auto"/>
    </w:pPr>
    <w:rPr>
      <w:lang w:val="tr-TR"/>
    </w:rPr>
  </w:style>
  <w:style w:type="character" w:customStyle="1" w:styleId="BodyText2Char">
    <w:name w:val="Body Text 2 Char"/>
    <w:basedOn w:val="DefaultParagraphFont"/>
    <w:link w:val="BodyText2"/>
    <w:rsid w:val="00013F5D"/>
    <w:rPr>
      <w:snapToGrid w:val="0"/>
      <w:sz w:val="22"/>
      <w:lang w:val="tr-TR"/>
    </w:rPr>
  </w:style>
  <w:style w:type="character" w:customStyle="1" w:styleId="Text2Char">
    <w:name w:val="Text 2 Char"/>
    <w:link w:val="Text2"/>
    <w:rsid w:val="002706BC"/>
    <w:rPr>
      <w:snapToGrid w:val="0"/>
      <w:sz w:val="22"/>
      <w:lang w:val="en-GB"/>
    </w:rPr>
  </w:style>
  <w:style w:type="character" w:customStyle="1" w:styleId="normalchar">
    <w:name w:val="normal__char"/>
    <w:basedOn w:val="DefaultParagraphFont"/>
    <w:rsid w:val="00694519"/>
  </w:style>
  <w:style w:type="paragraph" w:customStyle="1" w:styleId="2heading">
    <w:name w:val="2_heading"/>
    <w:basedOn w:val="Normal"/>
    <w:next w:val="Normal"/>
    <w:autoRedefine/>
    <w:qFormat/>
    <w:rsid w:val="0079109D"/>
    <w:pPr>
      <w:numPr>
        <w:ilvl w:val="1"/>
        <w:numId w:val="40"/>
      </w:numPr>
      <w:spacing w:after="120"/>
      <w:ind w:left="629" w:hanging="629"/>
      <w:outlineLvl w:val="0"/>
    </w:pPr>
    <w:rPr>
      <w:b/>
      <w:smallCaps/>
      <w:sz w:val="24"/>
    </w:rPr>
  </w:style>
  <w:style w:type="paragraph" w:customStyle="1" w:styleId="1heading">
    <w:name w:val="1_heading"/>
    <w:basedOn w:val="Normal"/>
    <w:link w:val="1headingChar"/>
    <w:qFormat/>
    <w:rsid w:val="0079109D"/>
    <w:pPr>
      <w:numPr>
        <w:numId w:val="42"/>
      </w:numPr>
      <w:ind w:left="360"/>
    </w:pPr>
    <w:rPr>
      <w:b/>
      <w:noProof/>
    </w:rPr>
  </w:style>
  <w:style w:type="character" w:customStyle="1" w:styleId="1headingChar">
    <w:name w:val="1_heading Char"/>
    <w:basedOn w:val="DefaultParagraphFont"/>
    <w:link w:val="1heading"/>
    <w:rsid w:val="0079109D"/>
    <w:rPr>
      <w:b/>
      <w:noProof/>
      <w:snapToGrid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34635488">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595551860">
      <w:bodyDiv w:val="1"/>
      <w:marLeft w:val="0"/>
      <w:marRight w:val="0"/>
      <w:marTop w:val="0"/>
      <w:marBottom w:val="0"/>
      <w:divBdr>
        <w:top w:val="none" w:sz="0" w:space="0" w:color="auto"/>
        <w:left w:val="none" w:sz="0" w:space="0" w:color="auto"/>
        <w:bottom w:val="none" w:sz="0" w:space="0" w:color="auto"/>
        <w:right w:val="none" w:sz="0" w:space="0" w:color="auto"/>
      </w:divBdr>
    </w:div>
    <w:div w:id="1237087643">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471022871">
      <w:bodyDiv w:val="1"/>
      <w:marLeft w:val="0"/>
      <w:marRight w:val="0"/>
      <w:marTop w:val="0"/>
      <w:marBottom w:val="0"/>
      <w:divBdr>
        <w:top w:val="none" w:sz="0" w:space="0" w:color="auto"/>
        <w:left w:val="none" w:sz="0" w:space="0" w:color="auto"/>
        <w:bottom w:val="none" w:sz="0" w:space="0" w:color="auto"/>
        <w:right w:val="none" w:sz="0" w:space="0" w:color="auto"/>
      </w:divBdr>
      <w:divsChild>
        <w:div w:id="112864712">
          <w:marLeft w:val="0"/>
          <w:marRight w:val="0"/>
          <w:marTop w:val="0"/>
          <w:marBottom w:val="0"/>
          <w:divBdr>
            <w:top w:val="none" w:sz="0" w:space="0" w:color="auto"/>
            <w:left w:val="none" w:sz="0" w:space="0" w:color="auto"/>
            <w:bottom w:val="none" w:sz="0" w:space="0" w:color="auto"/>
            <w:right w:val="none" w:sz="0" w:space="0" w:color="auto"/>
          </w:divBdr>
        </w:div>
        <w:div w:id="527177489">
          <w:marLeft w:val="0"/>
          <w:marRight w:val="0"/>
          <w:marTop w:val="0"/>
          <w:marBottom w:val="0"/>
          <w:divBdr>
            <w:top w:val="none" w:sz="0" w:space="0" w:color="auto"/>
            <w:left w:val="none" w:sz="0" w:space="0" w:color="auto"/>
            <w:bottom w:val="none" w:sz="0" w:space="0" w:color="auto"/>
            <w:right w:val="none" w:sz="0" w:space="0" w:color="auto"/>
          </w:divBdr>
        </w:div>
        <w:div w:id="636764540">
          <w:marLeft w:val="0"/>
          <w:marRight w:val="0"/>
          <w:marTop w:val="0"/>
          <w:marBottom w:val="0"/>
          <w:divBdr>
            <w:top w:val="none" w:sz="0" w:space="0" w:color="auto"/>
            <w:left w:val="none" w:sz="0" w:space="0" w:color="auto"/>
            <w:bottom w:val="none" w:sz="0" w:space="0" w:color="auto"/>
            <w:right w:val="none" w:sz="0" w:space="0" w:color="auto"/>
          </w:divBdr>
        </w:div>
        <w:div w:id="984898377">
          <w:marLeft w:val="0"/>
          <w:marRight w:val="0"/>
          <w:marTop w:val="0"/>
          <w:marBottom w:val="0"/>
          <w:divBdr>
            <w:top w:val="none" w:sz="0" w:space="0" w:color="auto"/>
            <w:left w:val="none" w:sz="0" w:space="0" w:color="auto"/>
            <w:bottom w:val="none" w:sz="0" w:space="0" w:color="auto"/>
            <w:right w:val="none" w:sz="0" w:space="0" w:color="auto"/>
          </w:divBdr>
        </w:div>
        <w:div w:id="1930847716">
          <w:marLeft w:val="0"/>
          <w:marRight w:val="0"/>
          <w:marTop w:val="0"/>
          <w:marBottom w:val="0"/>
          <w:divBdr>
            <w:top w:val="none" w:sz="0" w:space="0" w:color="auto"/>
            <w:left w:val="none" w:sz="0" w:space="0" w:color="auto"/>
            <w:bottom w:val="none" w:sz="0" w:space="0" w:color="auto"/>
            <w:right w:val="none" w:sz="0" w:space="0" w:color="auto"/>
          </w:divBdr>
        </w:div>
        <w:div w:id="2015297689">
          <w:marLeft w:val="0"/>
          <w:marRight w:val="0"/>
          <w:marTop w:val="0"/>
          <w:marBottom w:val="0"/>
          <w:divBdr>
            <w:top w:val="none" w:sz="0" w:space="0" w:color="auto"/>
            <w:left w:val="none" w:sz="0" w:space="0" w:color="auto"/>
            <w:bottom w:val="none" w:sz="0" w:space="0" w:color="auto"/>
            <w:right w:val="none" w:sz="0" w:space="0" w:color="auto"/>
          </w:divBdr>
        </w:div>
        <w:div w:id="2066684477">
          <w:marLeft w:val="0"/>
          <w:marRight w:val="0"/>
          <w:marTop w:val="0"/>
          <w:marBottom w:val="0"/>
          <w:divBdr>
            <w:top w:val="none" w:sz="0" w:space="0" w:color="auto"/>
            <w:left w:val="none" w:sz="0" w:space="0" w:color="auto"/>
            <w:bottom w:val="none" w:sz="0" w:space="0" w:color="auto"/>
            <w:right w:val="none" w:sz="0" w:space="0" w:color="auto"/>
          </w:divBdr>
        </w:div>
      </w:divsChild>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fcu.gov.tr" TargetMode="External"/><Relationship Id="rId26" Type="http://schemas.openxmlformats.org/officeDocument/2006/relationships/hyperlink" Target="mailto:ttgs2@cfcu.gov.tr" TargetMode="External"/><Relationship Id="rId39" Type="http://schemas.openxmlformats.org/officeDocument/2006/relationships/hyperlink" Target="http://www.ab.gov.tr" TargetMode="External"/><Relationship Id="rId21" Type="http://schemas.openxmlformats.org/officeDocument/2006/relationships/hyperlink" Target="mailto:ttgs2@cfcu.gov.tr" TargetMode="External"/><Relationship Id="rId34" Type="http://schemas.openxmlformats.org/officeDocument/2006/relationships/hyperlink" Target="https://www.tbb.gov.tr/Tr/" TargetMode="External"/><Relationship Id="rId42" Type="http://schemas.openxmlformats.org/officeDocument/2006/relationships/hyperlink" Target="http://ec.europa.eu/europeaid/companion/document.do?nodeNumber=19&amp;locale=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international-partnerships/comm-visibility-requirements_en" TargetMode="External"/><Relationship Id="rId29" Type="http://schemas.openxmlformats.org/officeDocument/2006/relationships/hyperlink" Target="https://www.tbb.gov.tr/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tbb.gov.tr/Tr/" TargetMode="External"/><Relationship Id="rId32" Type="http://schemas.openxmlformats.org/officeDocument/2006/relationships/hyperlink" Target="http://ec.europa.eu/budget/explained/management/protecting/protect_en.cfm" TargetMode="External"/><Relationship Id="rId37" Type="http://schemas.openxmlformats.org/officeDocument/2006/relationships/hyperlink" Target="http://www.cfcu.gov.tr/index.php?lng=en" TargetMode="External"/><Relationship Id="rId40" Type="http://schemas.openxmlformats.org/officeDocument/2006/relationships/hyperlink" Target="https://ec.europa.eu/international-partnerships/documents-library_en?keyword=per%20diem%20rat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europeaid/prag/document.do?locale=en" TargetMode="External"/><Relationship Id="rId23" Type="http://schemas.openxmlformats.org/officeDocument/2006/relationships/hyperlink" Target="http://www.cfcu.gov.tr/index.php?lng=en" TargetMode="External"/><Relationship Id="rId28" Type="http://schemas.openxmlformats.org/officeDocument/2006/relationships/hyperlink" Target="http://www.cfcu.gov.tr/index.php?lng=en" TargetMode="External"/><Relationship Id="rId36" Type="http://schemas.openxmlformats.org/officeDocument/2006/relationships/hyperlink" Target="https://webgate.ec.europa.eu/europeaid/online-services/index.cfm?do=publi.welcome" TargetMode="External"/><Relationship Id="rId10" Type="http://schemas.openxmlformats.org/officeDocument/2006/relationships/image" Target="media/image3.png"/><Relationship Id="rId19" Type="http://schemas.openxmlformats.org/officeDocument/2006/relationships/hyperlink" Target="https://www.tbb.gov.tr" TargetMode="External"/><Relationship Id="rId31" Type="http://schemas.openxmlformats.org/officeDocument/2006/relationships/hyperlink" Target="https://www.sanayi.gov.tr/merkez-birimi/b94224510b7b/sege"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webgate.ec.europa.eu/europeaid/online-services/index.cfm?do=publi.welcome" TargetMode="External"/><Relationship Id="rId27" Type="http://schemas.openxmlformats.org/officeDocument/2006/relationships/hyperlink" Target="https://webgate.ec.europa.eu/europeaid/online-services/index.cfm?do=publi.welcome" TargetMode="External"/><Relationship Id="rId30" Type="http://schemas.openxmlformats.org/officeDocument/2006/relationships/hyperlink" Target="http://www.ab.gov.tr" TargetMode="External"/><Relationship Id="rId35" Type="http://schemas.openxmlformats.org/officeDocument/2006/relationships/hyperlink" Target="http://www.ab.gov.tr" TargetMode="External"/><Relationship Id="rId43" Type="http://schemas.openxmlformats.org/officeDocument/2006/relationships/hyperlink" Target="http://ec.europa.eu/europeaid/funding/procedures-beneficiary-countries-and-partners/financial-management-toolkit_e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vrupa.info.tr/en/learn-about-eu-visibility-guidelines-16%20" TargetMode="External"/><Relationship Id="rId25" Type="http://schemas.openxmlformats.org/officeDocument/2006/relationships/hyperlink" Target="http://www.ab.gov.tr" TargetMode="External"/><Relationship Id="rId33" Type="http://schemas.openxmlformats.org/officeDocument/2006/relationships/hyperlink" Target="http://www.cfcu.gov.tr" TargetMode="External"/><Relationship Id="rId38" Type="http://schemas.openxmlformats.org/officeDocument/2006/relationships/hyperlink" Target="https://www.tbb.gov.tr/Tr/" TargetMode="External"/><Relationship Id="rId46" Type="http://schemas.openxmlformats.org/officeDocument/2006/relationships/theme" Target="theme/theme1.xml"/><Relationship Id="rId20" Type="http://schemas.openxmlformats.org/officeDocument/2006/relationships/hyperlink" Target="http://www.ab.gov.tr" TargetMode="External"/><Relationship Id="rId41" Type="http://schemas.openxmlformats.org/officeDocument/2006/relationships/hyperlink" Target="https://ec.europa.eu/europeaid/aid-delivery-methods-project-cycle-management-guidelines-vol-1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ternational-partnerships/system/files/communication-local-authorities-in-partner-countries-com2013280-20130515_en.pdf" TargetMode="External"/><Relationship Id="rId2" Type="http://schemas.openxmlformats.org/officeDocument/2006/relationships/hyperlink" Target="https://wikis.ec.europa.eu/display/ExactExternalWiki/Annexes" TargetMode="External"/><Relationship Id="rId1" Type="http://schemas.openxmlformats.org/officeDocument/2006/relationships/hyperlink" Target="http://europa.eu/about-eu/countries/index_en.htm" TargetMode="External"/><Relationship Id="rId5" Type="http://schemas.openxmlformats.org/officeDocument/2006/relationships/hyperlink" Target="http://ec.europa.eu/europeaid/prag/annexes.do;JSESSIONID_PUBLIC=xRUmXKAyHzYVhYj-Xr2xA2uz-ZJ2A-l_9DafH7dzGX8AIf-Mf8X9!-1017504173?chapterTitleCode=A" TargetMode="External"/><Relationship Id="rId4" Type="http://schemas.openxmlformats.org/officeDocument/2006/relationships/hyperlink" Target="http://europa.eu/about-eu/countrie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0076-2FDF-452C-946D-B49EBFC0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14230</Words>
  <Characters>81113</Characters>
  <Application>Microsoft Office Word</Application>
  <DocSecurity>0</DocSecurity>
  <Lines>675</Lines>
  <Paragraphs>190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95153</CharactersWithSpaces>
  <SharedDoc>false</SharedDoc>
  <HLinks>
    <vt:vector size="330" baseType="variant">
      <vt:variant>
        <vt:i4>2293837</vt:i4>
      </vt:variant>
      <vt:variant>
        <vt:i4>249</vt:i4>
      </vt:variant>
      <vt:variant>
        <vt:i4>0</vt:i4>
      </vt:variant>
      <vt:variant>
        <vt:i4>5</vt:i4>
      </vt:variant>
      <vt:variant>
        <vt:lpwstr>http://ec.europa.eu/europeaid/funding/procedures-beneficiary-countries-and-partners/financial-management-toolkit_en</vt:lpwstr>
      </vt:variant>
      <vt:variant>
        <vt:lpwstr/>
      </vt:variant>
      <vt:variant>
        <vt:i4>8323119</vt:i4>
      </vt:variant>
      <vt:variant>
        <vt:i4>246</vt:i4>
      </vt:variant>
      <vt:variant>
        <vt:i4>0</vt:i4>
      </vt:variant>
      <vt:variant>
        <vt:i4>5</vt:i4>
      </vt:variant>
      <vt:variant>
        <vt:lpwstr>http://ec.europa.eu/europeaid/companion/document.do?nodeNumber=19&amp;locale=en</vt:lpwstr>
      </vt:variant>
      <vt:variant>
        <vt:lpwstr/>
      </vt:variant>
      <vt:variant>
        <vt:i4>7274589</vt:i4>
      </vt:variant>
      <vt:variant>
        <vt:i4>243</vt:i4>
      </vt:variant>
      <vt:variant>
        <vt:i4>0</vt:i4>
      </vt:variant>
      <vt:variant>
        <vt:i4>5</vt:i4>
      </vt:variant>
      <vt:variant>
        <vt:lpwstr>https://ec.europa.eu/europeaid/aid-delivery-methods-project-cycle-management-guidelines-vol-1_en</vt:lpwstr>
      </vt:variant>
      <vt:variant>
        <vt:lpwstr/>
      </vt:variant>
      <vt:variant>
        <vt:i4>1376311</vt:i4>
      </vt:variant>
      <vt:variant>
        <vt:i4>240</vt:i4>
      </vt:variant>
      <vt:variant>
        <vt:i4>0</vt:i4>
      </vt:variant>
      <vt:variant>
        <vt:i4>5</vt:i4>
      </vt:variant>
      <vt:variant>
        <vt:lpwstr>http://ec.europa.eu/europeaid/funding/about-procurement-contracts/procedures-and-practical-guide-prag/diems_en</vt:lpwstr>
      </vt:variant>
      <vt:variant>
        <vt:lpwstr/>
      </vt:variant>
      <vt:variant>
        <vt:i4>5701719</vt:i4>
      </vt:variant>
      <vt:variant>
        <vt:i4>237</vt:i4>
      </vt:variant>
      <vt:variant>
        <vt:i4>0</vt:i4>
      </vt:variant>
      <vt:variant>
        <vt:i4>5</vt:i4>
      </vt:variant>
      <vt:variant>
        <vt:lpwstr>http://www.ab.gov.tr/</vt:lpwstr>
      </vt:variant>
      <vt:variant>
        <vt:lpwstr/>
      </vt:variant>
      <vt:variant>
        <vt:i4>3538982</vt:i4>
      </vt:variant>
      <vt:variant>
        <vt:i4>234</vt:i4>
      </vt:variant>
      <vt:variant>
        <vt:i4>0</vt:i4>
      </vt:variant>
      <vt:variant>
        <vt:i4>5</vt:i4>
      </vt:variant>
      <vt:variant>
        <vt:lpwstr>http://www.cfcu.gov.tr/</vt:lpwstr>
      </vt:variant>
      <vt:variant>
        <vt:lpwstr/>
      </vt:variant>
      <vt:variant>
        <vt:i4>4784206</vt:i4>
      </vt:variant>
      <vt:variant>
        <vt:i4>231</vt:i4>
      </vt:variant>
      <vt:variant>
        <vt:i4>0</vt:i4>
      </vt:variant>
      <vt:variant>
        <vt:i4>5</vt:i4>
      </vt:variant>
      <vt:variant>
        <vt:lpwstr>https://webgate.ec.europa.eu/europeaid/online-services/index.cfm?do=publi.welcome</vt:lpwstr>
      </vt:variant>
      <vt:variant>
        <vt:lpwstr/>
      </vt:variant>
      <vt:variant>
        <vt:i4>5701719</vt:i4>
      </vt:variant>
      <vt:variant>
        <vt:i4>228</vt:i4>
      </vt:variant>
      <vt:variant>
        <vt:i4>0</vt:i4>
      </vt:variant>
      <vt:variant>
        <vt:i4>5</vt:i4>
      </vt:variant>
      <vt:variant>
        <vt:lpwstr>http://www.ab.gov.tr/</vt:lpwstr>
      </vt:variant>
      <vt:variant>
        <vt:lpwstr/>
      </vt:variant>
      <vt:variant>
        <vt:i4>3538982</vt:i4>
      </vt:variant>
      <vt:variant>
        <vt:i4>225</vt:i4>
      </vt:variant>
      <vt:variant>
        <vt:i4>0</vt:i4>
      </vt:variant>
      <vt:variant>
        <vt:i4>5</vt:i4>
      </vt:variant>
      <vt:variant>
        <vt:lpwstr>http://www.cfcu.gov.tr/</vt:lpwstr>
      </vt:variant>
      <vt:variant>
        <vt:lpwstr/>
      </vt:variant>
      <vt:variant>
        <vt:i4>4784161</vt:i4>
      </vt:variant>
      <vt:variant>
        <vt:i4>222</vt:i4>
      </vt:variant>
      <vt:variant>
        <vt:i4>0</vt:i4>
      </vt:variant>
      <vt:variant>
        <vt:i4>5</vt:i4>
      </vt:variant>
      <vt:variant>
        <vt:lpwstr>http://ec.europa.eu/budget/explained/management/protecting/protect_en.cfm</vt:lpwstr>
      </vt:variant>
      <vt:variant>
        <vt:lpwstr/>
      </vt:variant>
      <vt:variant>
        <vt:i4>5701719</vt:i4>
      </vt:variant>
      <vt:variant>
        <vt:i4>219</vt:i4>
      </vt:variant>
      <vt:variant>
        <vt:i4>0</vt:i4>
      </vt:variant>
      <vt:variant>
        <vt:i4>5</vt:i4>
      </vt:variant>
      <vt:variant>
        <vt:lpwstr>http://www.ab.gov.tr/</vt:lpwstr>
      </vt:variant>
      <vt:variant>
        <vt:lpwstr/>
      </vt:variant>
      <vt:variant>
        <vt:i4>3538982</vt:i4>
      </vt:variant>
      <vt:variant>
        <vt:i4>216</vt:i4>
      </vt:variant>
      <vt:variant>
        <vt:i4>0</vt:i4>
      </vt:variant>
      <vt:variant>
        <vt:i4>5</vt:i4>
      </vt:variant>
      <vt:variant>
        <vt:lpwstr>http://www.cfcu.gov.tr/</vt:lpwstr>
      </vt:variant>
      <vt:variant>
        <vt:lpwstr/>
      </vt:variant>
      <vt:variant>
        <vt:i4>4784206</vt:i4>
      </vt:variant>
      <vt:variant>
        <vt:i4>213</vt:i4>
      </vt:variant>
      <vt:variant>
        <vt:i4>0</vt:i4>
      </vt:variant>
      <vt:variant>
        <vt:i4>5</vt:i4>
      </vt:variant>
      <vt:variant>
        <vt:lpwstr>https://webgate.ec.europa.eu/europeaid/online-services/index.cfm?do=publi.welcome</vt:lpwstr>
      </vt:variant>
      <vt:variant>
        <vt:lpwstr/>
      </vt:variant>
      <vt:variant>
        <vt:i4>3538982</vt:i4>
      </vt:variant>
      <vt:variant>
        <vt:i4>210</vt:i4>
      </vt:variant>
      <vt:variant>
        <vt:i4>0</vt:i4>
      </vt:variant>
      <vt:variant>
        <vt:i4>5</vt:i4>
      </vt:variant>
      <vt:variant>
        <vt:lpwstr>http://www.cfcu.gov.tr/</vt:lpwstr>
      </vt:variant>
      <vt:variant>
        <vt:lpwstr/>
      </vt:variant>
      <vt:variant>
        <vt:i4>4784206</vt:i4>
      </vt:variant>
      <vt:variant>
        <vt:i4>207</vt:i4>
      </vt:variant>
      <vt:variant>
        <vt:i4>0</vt:i4>
      </vt:variant>
      <vt:variant>
        <vt:i4>5</vt:i4>
      </vt:variant>
      <vt:variant>
        <vt:lpwstr>https://webgate.ec.europa.eu/europeaid/online-services/index.cfm?do=publi.welcome</vt:lpwstr>
      </vt:variant>
      <vt:variant>
        <vt:lpwstr/>
      </vt:variant>
      <vt:variant>
        <vt:i4>6160507</vt:i4>
      </vt:variant>
      <vt:variant>
        <vt:i4>204</vt:i4>
      </vt:variant>
      <vt:variant>
        <vt:i4>0</vt:i4>
      </vt:variant>
      <vt:variant>
        <vt:i4>5</vt:i4>
      </vt:variant>
      <vt:variant>
        <vt:lpwstr>mailto:ttgs2@cfcu.gov.tr</vt:lpwstr>
      </vt:variant>
      <vt:variant>
        <vt:lpwstr/>
      </vt:variant>
      <vt:variant>
        <vt:i4>5701719</vt:i4>
      </vt:variant>
      <vt:variant>
        <vt:i4>201</vt:i4>
      </vt:variant>
      <vt:variant>
        <vt:i4>0</vt:i4>
      </vt:variant>
      <vt:variant>
        <vt:i4>5</vt:i4>
      </vt:variant>
      <vt:variant>
        <vt:lpwstr>http://www.ab.gov.tr/</vt:lpwstr>
      </vt:variant>
      <vt:variant>
        <vt:lpwstr/>
      </vt:variant>
      <vt:variant>
        <vt:i4>3538983</vt:i4>
      </vt:variant>
      <vt:variant>
        <vt:i4>198</vt:i4>
      </vt:variant>
      <vt:variant>
        <vt:i4>0</vt:i4>
      </vt:variant>
      <vt:variant>
        <vt:i4>5</vt:i4>
      </vt:variant>
      <vt:variant>
        <vt:lpwstr>http://www/cfcu.gov.tr</vt:lpwstr>
      </vt:variant>
      <vt:variant>
        <vt:lpwstr/>
      </vt:variant>
      <vt:variant>
        <vt:i4>393309</vt:i4>
      </vt:variant>
      <vt:variant>
        <vt:i4>195</vt:i4>
      </vt:variant>
      <vt:variant>
        <vt:i4>0</vt:i4>
      </vt:variant>
      <vt:variant>
        <vt:i4>5</vt:i4>
      </vt:variant>
      <vt:variant>
        <vt:lpwstr>http://www.avrupa.info.tr/en/learn-about-eu-visibility-guidelines-16.</vt:lpwstr>
      </vt:variant>
      <vt:variant>
        <vt:lpwstr/>
      </vt:variant>
      <vt:variant>
        <vt:i4>8061010</vt:i4>
      </vt:variant>
      <vt:variant>
        <vt:i4>192</vt:i4>
      </vt:variant>
      <vt:variant>
        <vt:i4>0</vt:i4>
      </vt:variant>
      <vt:variant>
        <vt:i4>5</vt:i4>
      </vt:variant>
      <vt:variant>
        <vt:lpwstr>http://ec.europa.eu/europeaid/funding/communication-and-visibility-manual-eu-external-actions_en</vt:lpwstr>
      </vt:variant>
      <vt:variant>
        <vt:lpwstr/>
      </vt:variant>
      <vt:variant>
        <vt:i4>524372</vt:i4>
      </vt:variant>
      <vt:variant>
        <vt:i4>189</vt:i4>
      </vt:variant>
      <vt:variant>
        <vt:i4>0</vt:i4>
      </vt:variant>
      <vt:variant>
        <vt:i4>5</vt:i4>
      </vt:variant>
      <vt:variant>
        <vt:lpwstr>http://ec.europa.eu/europeaid/prag/document.do?locale=en</vt:lpwstr>
      </vt:variant>
      <vt:variant>
        <vt:lpwstr/>
      </vt:variant>
      <vt:variant>
        <vt:i4>1638450</vt:i4>
      </vt:variant>
      <vt:variant>
        <vt:i4>182</vt:i4>
      </vt:variant>
      <vt:variant>
        <vt:i4>0</vt:i4>
      </vt:variant>
      <vt:variant>
        <vt:i4>5</vt:i4>
      </vt:variant>
      <vt:variant>
        <vt:lpwstr/>
      </vt:variant>
      <vt:variant>
        <vt:lpwstr>_Toc437893865</vt:lpwstr>
      </vt:variant>
      <vt:variant>
        <vt:i4>1638450</vt:i4>
      </vt:variant>
      <vt:variant>
        <vt:i4>176</vt:i4>
      </vt:variant>
      <vt:variant>
        <vt:i4>0</vt:i4>
      </vt:variant>
      <vt:variant>
        <vt:i4>5</vt:i4>
      </vt:variant>
      <vt:variant>
        <vt:lpwstr/>
      </vt:variant>
      <vt:variant>
        <vt:lpwstr>_Toc437893864</vt:lpwstr>
      </vt:variant>
      <vt:variant>
        <vt:i4>1638450</vt:i4>
      </vt:variant>
      <vt:variant>
        <vt:i4>170</vt:i4>
      </vt:variant>
      <vt:variant>
        <vt:i4>0</vt:i4>
      </vt:variant>
      <vt:variant>
        <vt:i4>5</vt:i4>
      </vt:variant>
      <vt:variant>
        <vt:lpwstr/>
      </vt:variant>
      <vt:variant>
        <vt:lpwstr>_Toc437893863</vt:lpwstr>
      </vt:variant>
      <vt:variant>
        <vt:i4>1638450</vt:i4>
      </vt:variant>
      <vt:variant>
        <vt:i4>164</vt:i4>
      </vt:variant>
      <vt:variant>
        <vt:i4>0</vt:i4>
      </vt:variant>
      <vt:variant>
        <vt:i4>5</vt:i4>
      </vt:variant>
      <vt:variant>
        <vt:lpwstr/>
      </vt:variant>
      <vt:variant>
        <vt:lpwstr>_Toc437893862</vt:lpwstr>
      </vt:variant>
      <vt:variant>
        <vt:i4>1638450</vt:i4>
      </vt:variant>
      <vt:variant>
        <vt:i4>158</vt:i4>
      </vt:variant>
      <vt:variant>
        <vt:i4>0</vt:i4>
      </vt:variant>
      <vt:variant>
        <vt:i4>5</vt:i4>
      </vt:variant>
      <vt:variant>
        <vt:lpwstr/>
      </vt:variant>
      <vt:variant>
        <vt:lpwstr>_Toc437893861</vt:lpwstr>
      </vt:variant>
      <vt:variant>
        <vt:i4>1638450</vt:i4>
      </vt:variant>
      <vt:variant>
        <vt:i4>152</vt:i4>
      </vt:variant>
      <vt:variant>
        <vt:i4>0</vt:i4>
      </vt:variant>
      <vt:variant>
        <vt:i4>5</vt:i4>
      </vt:variant>
      <vt:variant>
        <vt:lpwstr/>
      </vt:variant>
      <vt:variant>
        <vt:lpwstr>_Toc437893860</vt:lpwstr>
      </vt:variant>
      <vt:variant>
        <vt:i4>1703986</vt:i4>
      </vt:variant>
      <vt:variant>
        <vt:i4>146</vt:i4>
      </vt:variant>
      <vt:variant>
        <vt:i4>0</vt:i4>
      </vt:variant>
      <vt:variant>
        <vt:i4>5</vt:i4>
      </vt:variant>
      <vt:variant>
        <vt:lpwstr/>
      </vt:variant>
      <vt:variant>
        <vt:lpwstr>_Toc437893859</vt:lpwstr>
      </vt:variant>
      <vt:variant>
        <vt:i4>1703986</vt:i4>
      </vt:variant>
      <vt:variant>
        <vt:i4>140</vt:i4>
      </vt:variant>
      <vt:variant>
        <vt:i4>0</vt:i4>
      </vt:variant>
      <vt:variant>
        <vt:i4>5</vt:i4>
      </vt:variant>
      <vt:variant>
        <vt:lpwstr/>
      </vt:variant>
      <vt:variant>
        <vt:lpwstr>_Toc437893858</vt:lpwstr>
      </vt:variant>
      <vt:variant>
        <vt:i4>1703986</vt:i4>
      </vt:variant>
      <vt:variant>
        <vt:i4>134</vt:i4>
      </vt:variant>
      <vt:variant>
        <vt:i4>0</vt:i4>
      </vt:variant>
      <vt:variant>
        <vt:i4>5</vt:i4>
      </vt:variant>
      <vt:variant>
        <vt:lpwstr/>
      </vt:variant>
      <vt:variant>
        <vt:lpwstr>_Toc437893857</vt:lpwstr>
      </vt:variant>
      <vt:variant>
        <vt:i4>1703986</vt:i4>
      </vt:variant>
      <vt:variant>
        <vt:i4>128</vt:i4>
      </vt:variant>
      <vt:variant>
        <vt:i4>0</vt:i4>
      </vt:variant>
      <vt:variant>
        <vt:i4>5</vt:i4>
      </vt:variant>
      <vt:variant>
        <vt:lpwstr/>
      </vt:variant>
      <vt:variant>
        <vt:lpwstr>_Toc437893856</vt:lpwstr>
      </vt:variant>
      <vt:variant>
        <vt:i4>1703986</vt:i4>
      </vt:variant>
      <vt:variant>
        <vt:i4>122</vt:i4>
      </vt:variant>
      <vt:variant>
        <vt:i4>0</vt:i4>
      </vt:variant>
      <vt:variant>
        <vt:i4>5</vt:i4>
      </vt:variant>
      <vt:variant>
        <vt:lpwstr/>
      </vt:variant>
      <vt:variant>
        <vt:lpwstr>_Toc437893855</vt:lpwstr>
      </vt:variant>
      <vt:variant>
        <vt:i4>1703986</vt:i4>
      </vt:variant>
      <vt:variant>
        <vt:i4>116</vt:i4>
      </vt:variant>
      <vt:variant>
        <vt:i4>0</vt:i4>
      </vt:variant>
      <vt:variant>
        <vt:i4>5</vt:i4>
      </vt:variant>
      <vt:variant>
        <vt:lpwstr/>
      </vt:variant>
      <vt:variant>
        <vt:lpwstr>_Toc437893854</vt:lpwstr>
      </vt:variant>
      <vt:variant>
        <vt:i4>1703986</vt:i4>
      </vt:variant>
      <vt:variant>
        <vt:i4>110</vt:i4>
      </vt:variant>
      <vt:variant>
        <vt:i4>0</vt:i4>
      </vt:variant>
      <vt:variant>
        <vt:i4>5</vt:i4>
      </vt:variant>
      <vt:variant>
        <vt:lpwstr/>
      </vt:variant>
      <vt:variant>
        <vt:lpwstr>_Toc437893853</vt:lpwstr>
      </vt:variant>
      <vt:variant>
        <vt:i4>1703986</vt:i4>
      </vt:variant>
      <vt:variant>
        <vt:i4>104</vt:i4>
      </vt:variant>
      <vt:variant>
        <vt:i4>0</vt:i4>
      </vt:variant>
      <vt:variant>
        <vt:i4>5</vt:i4>
      </vt:variant>
      <vt:variant>
        <vt:lpwstr/>
      </vt:variant>
      <vt:variant>
        <vt:lpwstr>_Toc437893852</vt:lpwstr>
      </vt:variant>
      <vt:variant>
        <vt:i4>1703986</vt:i4>
      </vt:variant>
      <vt:variant>
        <vt:i4>98</vt:i4>
      </vt:variant>
      <vt:variant>
        <vt:i4>0</vt:i4>
      </vt:variant>
      <vt:variant>
        <vt:i4>5</vt:i4>
      </vt:variant>
      <vt:variant>
        <vt:lpwstr/>
      </vt:variant>
      <vt:variant>
        <vt:lpwstr>_Toc437893851</vt:lpwstr>
      </vt:variant>
      <vt:variant>
        <vt:i4>1703986</vt:i4>
      </vt:variant>
      <vt:variant>
        <vt:i4>92</vt:i4>
      </vt:variant>
      <vt:variant>
        <vt:i4>0</vt:i4>
      </vt:variant>
      <vt:variant>
        <vt:i4>5</vt:i4>
      </vt:variant>
      <vt:variant>
        <vt:lpwstr/>
      </vt:variant>
      <vt:variant>
        <vt:lpwstr>_Toc437893850</vt:lpwstr>
      </vt:variant>
      <vt:variant>
        <vt:i4>1769522</vt:i4>
      </vt:variant>
      <vt:variant>
        <vt:i4>86</vt:i4>
      </vt:variant>
      <vt:variant>
        <vt:i4>0</vt:i4>
      </vt:variant>
      <vt:variant>
        <vt:i4>5</vt:i4>
      </vt:variant>
      <vt:variant>
        <vt:lpwstr/>
      </vt:variant>
      <vt:variant>
        <vt:lpwstr>_Toc437893849</vt:lpwstr>
      </vt:variant>
      <vt:variant>
        <vt:i4>1769522</vt:i4>
      </vt:variant>
      <vt:variant>
        <vt:i4>80</vt:i4>
      </vt:variant>
      <vt:variant>
        <vt:i4>0</vt:i4>
      </vt:variant>
      <vt:variant>
        <vt:i4>5</vt:i4>
      </vt:variant>
      <vt:variant>
        <vt:lpwstr/>
      </vt:variant>
      <vt:variant>
        <vt:lpwstr>_Toc437893848</vt:lpwstr>
      </vt:variant>
      <vt:variant>
        <vt:i4>1769522</vt:i4>
      </vt:variant>
      <vt:variant>
        <vt:i4>74</vt:i4>
      </vt:variant>
      <vt:variant>
        <vt:i4>0</vt:i4>
      </vt:variant>
      <vt:variant>
        <vt:i4>5</vt:i4>
      </vt:variant>
      <vt:variant>
        <vt:lpwstr/>
      </vt:variant>
      <vt:variant>
        <vt:lpwstr>_Toc437893847</vt:lpwstr>
      </vt:variant>
      <vt:variant>
        <vt:i4>1769522</vt:i4>
      </vt:variant>
      <vt:variant>
        <vt:i4>68</vt:i4>
      </vt:variant>
      <vt:variant>
        <vt:i4>0</vt:i4>
      </vt:variant>
      <vt:variant>
        <vt:i4>5</vt:i4>
      </vt:variant>
      <vt:variant>
        <vt:lpwstr/>
      </vt:variant>
      <vt:variant>
        <vt:lpwstr>_Toc437893846</vt:lpwstr>
      </vt:variant>
      <vt:variant>
        <vt:i4>1769522</vt:i4>
      </vt:variant>
      <vt:variant>
        <vt:i4>62</vt:i4>
      </vt:variant>
      <vt:variant>
        <vt:i4>0</vt:i4>
      </vt:variant>
      <vt:variant>
        <vt:i4>5</vt:i4>
      </vt:variant>
      <vt:variant>
        <vt:lpwstr/>
      </vt:variant>
      <vt:variant>
        <vt:lpwstr>_Toc437893845</vt:lpwstr>
      </vt:variant>
      <vt:variant>
        <vt:i4>1769522</vt:i4>
      </vt:variant>
      <vt:variant>
        <vt:i4>56</vt:i4>
      </vt:variant>
      <vt:variant>
        <vt:i4>0</vt:i4>
      </vt:variant>
      <vt:variant>
        <vt:i4>5</vt:i4>
      </vt:variant>
      <vt:variant>
        <vt:lpwstr/>
      </vt:variant>
      <vt:variant>
        <vt:lpwstr>_Toc437893844</vt:lpwstr>
      </vt:variant>
      <vt:variant>
        <vt:i4>1769522</vt:i4>
      </vt:variant>
      <vt:variant>
        <vt:i4>50</vt:i4>
      </vt:variant>
      <vt:variant>
        <vt:i4>0</vt:i4>
      </vt:variant>
      <vt:variant>
        <vt:i4>5</vt:i4>
      </vt:variant>
      <vt:variant>
        <vt:lpwstr/>
      </vt:variant>
      <vt:variant>
        <vt:lpwstr>_Toc437893843</vt:lpwstr>
      </vt:variant>
      <vt:variant>
        <vt:i4>1769522</vt:i4>
      </vt:variant>
      <vt:variant>
        <vt:i4>44</vt:i4>
      </vt:variant>
      <vt:variant>
        <vt:i4>0</vt:i4>
      </vt:variant>
      <vt:variant>
        <vt:i4>5</vt:i4>
      </vt:variant>
      <vt:variant>
        <vt:lpwstr/>
      </vt:variant>
      <vt:variant>
        <vt:lpwstr>_Toc437893842</vt:lpwstr>
      </vt:variant>
      <vt:variant>
        <vt:i4>1769522</vt:i4>
      </vt:variant>
      <vt:variant>
        <vt:i4>38</vt:i4>
      </vt:variant>
      <vt:variant>
        <vt:i4>0</vt:i4>
      </vt:variant>
      <vt:variant>
        <vt:i4>5</vt:i4>
      </vt:variant>
      <vt:variant>
        <vt:lpwstr/>
      </vt:variant>
      <vt:variant>
        <vt:lpwstr>_Toc437893841</vt:lpwstr>
      </vt:variant>
      <vt:variant>
        <vt:i4>1769522</vt:i4>
      </vt:variant>
      <vt:variant>
        <vt:i4>32</vt:i4>
      </vt:variant>
      <vt:variant>
        <vt:i4>0</vt:i4>
      </vt:variant>
      <vt:variant>
        <vt:i4>5</vt:i4>
      </vt:variant>
      <vt:variant>
        <vt:lpwstr/>
      </vt:variant>
      <vt:variant>
        <vt:lpwstr>_Toc437893840</vt:lpwstr>
      </vt:variant>
      <vt:variant>
        <vt:i4>1835058</vt:i4>
      </vt:variant>
      <vt:variant>
        <vt:i4>26</vt:i4>
      </vt:variant>
      <vt:variant>
        <vt:i4>0</vt:i4>
      </vt:variant>
      <vt:variant>
        <vt:i4>5</vt:i4>
      </vt:variant>
      <vt:variant>
        <vt:lpwstr/>
      </vt:variant>
      <vt:variant>
        <vt:lpwstr>_Toc437893839</vt:lpwstr>
      </vt:variant>
      <vt:variant>
        <vt:i4>1835058</vt:i4>
      </vt:variant>
      <vt:variant>
        <vt:i4>20</vt:i4>
      </vt:variant>
      <vt:variant>
        <vt:i4>0</vt:i4>
      </vt:variant>
      <vt:variant>
        <vt:i4>5</vt:i4>
      </vt:variant>
      <vt:variant>
        <vt:lpwstr/>
      </vt:variant>
      <vt:variant>
        <vt:lpwstr>_Toc437893838</vt:lpwstr>
      </vt:variant>
      <vt:variant>
        <vt:i4>1835058</vt:i4>
      </vt:variant>
      <vt:variant>
        <vt:i4>14</vt:i4>
      </vt:variant>
      <vt:variant>
        <vt:i4>0</vt:i4>
      </vt:variant>
      <vt:variant>
        <vt:i4>5</vt:i4>
      </vt:variant>
      <vt:variant>
        <vt:lpwstr/>
      </vt:variant>
      <vt:variant>
        <vt:lpwstr>_Toc437893837</vt:lpwstr>
      </vt:variant>
      <vt:variant>
        <vt:i4>1835058</vt:i4>
      </vt:variant>
      <vt:variant>
        <vt:i4>8</vt:i4>
      </vt:variant>
      <vt:variant>
        <vt:i4>0</vt:i4>
      </vt:variant>
      <vt:variant>
        <vt:i4>5</vt:i4>
      </vt:variant>
      <vt:variant>
        <vt:lpwstr/>
      </vt:variant>
      <vt:variant>
        <vt:lpwstr>_Toc437893836</vt:lpwstr>
      </vt:variant>
      <vt:variant>
        <vt:i4>1835058</vt:i4>
      </vt:variant>
      <vt:variant>
        <vt:i4>2</vt:i4>
      </vt:variant>
      <vt:variant>
        <vt:i4>0</vt:i4>
      </vt:variant>
      <vt:variant>
        <vt:i4>5</vt:i4>
      </vt:variant>
      <vt:variant>
        <vt:lpwstr/>
      </vt:variant>
      <vt:variant>
        <vt:lpwstr>_Toc437893835</vt:lpwstr>
      </vt:variant>
      <vt:variant>
        <vt:i4>6553645</vt:i4>
      </vt:variant>
      <vt:variant>
        <vt:i4>6</vt:i4>
      </vt:variant>
      <vt:variant>
        <vt:i4>0</vt:i4>
      </vt:variant>
      <vt:variant>
        <vt:i4>5</vt:i4>
      </vt:variant>
      <vt:variant>
        <vt:lpwstr>http://www.sanctionsmap.eu/</vt:lpwstr>
      </vt:variant>
      <vt:variant>
        <vt:lpwstr/>
      </vt:variant>
      <vt:variant>
        <vt:i4>5177460</vt:i4>
      </vt:variant>
      <vt:variant>
        <vt:i4>3</vt:i4>
      </vt:variant>
      <vt:variant>
        <vt:i4>0</vt:i4>
      </vt:variant>
      <vt:variant>
        <vt:i4>5</vt:i4>
      </vt:variant>
      <vt:variant>
        <vt:lpwstr>https://webgate.ec.europa.eu/fpfis/mwikis/aidco/index.php/Local_authorities</vt:lpwstr>
      </vt:variant>
      <vt:variant>
        <vt:lpwstr/>
      </vt:variant>
      <vt:variant>
        <vt:i4>5308418</vt:i4>
      </vt:variant>
      <vt:variant>
        <vt:i4>0</vt:i4>
      </vt:variant>
      <vt:variant>
        <vt:i4>0</vt:i4>
      </vt:variant>
      <vt:variant>
        <vt:i4>5</vt:i4>
      </vt:variant>
      <vt:variant>
        <vt:lpwstr>http://ec.europa.eu/europeaid/prag/annexes.do;JSESSIONID_PUBLIC=xRUmXKAyHzYVhYj-Xr2xA2uz-ZJ2A-l_9DafH7dzGX8AIf-Mf8X9!-1017504173?chapterTitleCode=A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2021-12-09T13:20:00Z</dcterms:created>
  <dcterms:modified xsi:type="dcterms:W3CDTF">2021-12-09T13:20:00Z</dcterms:modified>
</cp:coreProperties>
</file>